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AF" w:rsidRPr="00AF13A8" w:rsidRDefault="00BB11AF" w:rsidP="00BB11AF">
      <w:pPr>
        <w:jc w:val="center"/>
        <w:rPr>
          <w:szCs w:val="28"/>
        </w:rPr>
      </w:pPr>
      <w:r w:rsidRPr="00AF13A8">
        <w:rPr>
          <w:szCs w:val="28"/>
        </w:rPr>
        <w:t>Учреждение образования «Белорусский государственный</w:t>
      </w:r>
    </w:p>
    <w:p w:rsidR="00BB11AF" w:rsidRPr="00AF13A8" w:rsidRDefault="00BB11AF" w:rsidP="00BB11AF">
      <w:pPr>
        <w:jc w:val="center"/>
        <w:rPr>
          <w:szCs w:val="28"/>
        </w:rPr>
      </w:pPr>
      <w:r w:rsidRPr="00AF13A8">
        <w:rPr>
          <w:szCs w:val="28"/>
        </w:rPr>
        <w:t>технологический университет»</w:t>
      </w:r>
    </w:p>
    <w:p w:rsidR="00BB11AF" w:rsidRPr="00397487" w:rsidRDefault="00BB11AF" w:rsidP="00BB11AF">
      <w:pPr>
        <w:jc w:val="center"/>
        <w:rPr>
          <w:szCs w:val="28"/>
        </w:rPr>
      </w:pPr>
    </w:p>
    <w:p w:rsidR="00BB11AF" w:rsidRDefault="00BB11AF" w:rsidP="00BB11AF">
      <w:pPr>
        <w:jc w:val="center"/>
        <w:rPr>
          <w:b/>
          <w:szCs w:val="28"/>
        </w:rPr>
      </w:pPr>
    </w:p>
    <w:p w:rsidR="00BB11AF" w:rsidRDefault="00BB11AF" w:rsidP="00BB11AF">
      <w:pPr>
        <w:jc w:val="center"/>
        <w:rPr>
          <w:b/>
          <w:szCs w:val="28"/>
        </w:rPr>
      </w:pPr>
    </w:p>
    <w:p w:rsidR="00BB11AF" w:rsidRPr="00397487" w:rsidRDefault="00BB11AF" w:rsidP="00BB11AF">
      <w:pPr>
        <w:jc w:val="center"/>
        <w:rPr>
          <w:b/>
          <w:szCs w:val="28"/>
        </w:rPr>
      </w:pPr>
    </w:p>
    <w:p w:rsidR="00BB11AF" w:rsidRPr="00397487" w:rsidRDefault="00BB11AF" w:rsidP="00BB11AF">
      <w:pPr>
        <w:jc w:val="center"/>
        <w:rPr>
          <w:b/>
          <w:szCs w:val="28"/>
        </w:rPr>
      </w:pPr>
    </w:p>
    <w:p w:rsidR="00BB11AF" w:rsidRPr="00397487" w:rsidRDefault="00BB11AF" w:rsidP="00BB11AF">
      <w:pPr>
        <w:ind w:left="3958" w:firstLine="1996"/>
        <w:rPr>
          <w:b/>
          <w:szCs w:val="28"/>
        </w:rPr>
      </w:pPr>
      <w:r w:rsidRPr="00397487">
        <w:rPr>
          <w:b/>
          <w:szCs w:val="28"/>
        </w:rPr>
        <w:t>УТВЕРЖДАЮ</w:t>
      </w:r>
    </w:p>
    <w:p w:rsidR="00BB11AF" w:rsidRPr="00397487" w:rsidRDefault="00BB11AF" w:rsidP="00BB11AF">
      <w:pPr>
        <w:pStyle w:val="2"/>
        <w:spacing w:after="0" w:line="240" w:lineRule="auto"/>
        <w:ind w:left="3958" w:firstLine="1145"/>
        <w:rPr>
          <w:szCs w:val="28"/>
        </w:rPr>
      </w:pPr>
      <w:r w:rsidRPr="00397487">
        <w:rPr>
          <w:szCs w:val="28"/>
        </w:rPr>
        <w:t>Проректор по учебной работе</w:t>
      </w:r>
      <w:r>
        <w:rPr>
          <w:szCs w:val="28"/>
        </w:rPr>
        <w:t xml:space="preserve"> БГТУ</w:t>
      </w:r>
    </w:p>
    <w:p w:rsidR="00BB11AF" w:rsidRPr="00397487" w:rsidRDefault="00BB11AF" w:rsidP="00BB11AF">
      <w:pPr>
        <w:spacing w:before="120"/>
        <w:ind w:left="3958" w:firstLine="1145"/>
        <w:rPr>
          <w:szCs w:val="28"/>
        </w:rPr>
      </w:pPr>
      <w:r w:rsidRPr="00397487">
        <w:rPr>
          <w:szCs w:val="28"/>
        </w:rPr>
        <w:t>________________</w:t>
      </w:r>
      <w:r>
        <w:rPr>
          <w:szCs w:val="28"/>
        </w:rPr>
        <w:t xml:space="preserve"> А. А. </w:t>
      </w:r>
      <w:proofErr w:type="spellStart"/>
      <w:r>
        <w:rPr>
          <w:szCs w:val="28"/>
        </w:rPr>
        <w:t>Сакович</w:t>
      </w:r>
      <w:proofErr w:type="spellEnd"/>
    </w:p>
    <w:p w:rsidR="00BB11AF" w:rsidRPr="00397487" w:rsidRDefault="00BB11AF" w:rsidP="00BB11AF">
      <w:pPr>
        <w:ind w:left="3958" w:firstLine="1145"/>
        <w:rPr>
          <w:szCs w:val="28"/>
        </w:rPr>
      </w:pPr>
      <w:r>
        <w:rPr>
          <w:szCs w:val="28"/>
        </w:rPr>
        <w:tab/>
        <w:t xml:space="preserve">   </w:t>
      </w:r>
      <w:r w:rsidRPr="00397487">
        <w:rPr>
          <w:szCs w:val="28"/>
        </w:rPr>
        <w:t xml:space="preserve"> </w:t>
      </w:r>
      <w:r w:rsidRPr="001F60E6">
        <w:rPr>
          <w:sz w:val="18"/>
          <w:szCs w:val="18"/>
        </w:rPr>
        <w:t>(подпись)</w:t>
      </w:r>
      <w:r w:rsidRPr="00397487">
        <w:rPr>
          <w:szCs w:val="28"/>
        </w:rPr>
        <w:tab/>
      </w:r>
      <w:r w:rsidRPr="00397487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«</w:t>
      </w:r>
      <w:r w:rsidRPr="00397487">
        <w:rPr>
          <w:szCs w:val="28"/>
        </w:rPr>
        <w:t>_____</w:t>
      </w:r>
      <w:r>
        <w:rPr>
          <w:szCs w:val="28"/>
        </w:rPr>
        <w:t>»</w:t>
      </w:r>
      <w:r w:rsidRPr="00397487">
        <w:rPr>
          <w:szCs w:val="28"/>
        </w:rPr>
        <w:t>_______________</w:t>
      </w:r>
      <w:r>
        <w:rPr>
          <w:szCs w:val="28"/>
        </w:rPr>
        <w:t>201_ г.</w:t>
      </w:r>
    </w:p>
    <w:p w:rsidR="00BB11AF" w:rsidRPr="001F60E6" w:rsidRDefault="00BB11AF" w:rsidP="00BB11AF">
      <w:pPr>
        <w:ind w:left="3958" w:firstLine="1145"/>
        <w:rPr>
          <w:sz w:val="18"/>
          <w:szCs w:val="18"/>
        </w:rPr>
      </w:pPr>
      <w:r w:rsidRPr="00397487">
        <w:rPr>
          <w:szCs w:val="28"/>
        </w:rPr>
        <w:tab/>
        <w:t xml:space="preserve">      </w:t>
      </w:r>
      <w:r w:rsidRPr="001F60E6">
        <w:rPr>
          <w:sz w:val="18"/>
          <w:szCs w:val="18"/>
        </w:rPr>
        <w:t>(дата утверждения)</w:t>
      </w:r>
    </w:p>
    <w:p w:rsidR="00BB11AF" w:rsidRPr="00397487" w:rsidRDefault="00BB11AF" w:rsidP="00BB11AF">
      <w:pPr>
        <w:spacing w:before="120"/>
        <w:ind w:left="3958" w:firstLine="1145"/>
        <w:rPr>
          <w:szCs w:val="28"/>
        </w:rPr>
      </w:pPr>
      <w:r w:rsidRPr="00397487">
        <w:rPr>
          <w:szCs w:val="28"/>
        </w:rPr>
        <w:t xml:space="preserve">Регистрационный № </w:t>
      </w:r>
      <w:r>
        <w:rPr>
          <w:szCs w:val="28"/>
        </w:rPr>
        <w:t>_______________</w:t>
      </w:r>
    </w:p>
    <w:p w:rsidR="00BB11AF" w:rsidRPr="00397487" w:rsidRDefault="00BB11AF" w:rsidP="00BB11AF">
      <w:pPr>
        <w:jc w:val="center"/>
        <w:rPr>
          <w:b/>
          <w:szCs w:val="28"/>
        </w:rPr>
      </w:pPr>
    </w:p>
    <w:p w:rsidR="00BB11AF" w:rsidRDefault="00BB11AF" w:rsidP="00BB11AF">
      <w:pPr>
        <w:jc w:val="center"/>
        <w:rPr>
          <w:b/>
          <w:szCs w:val="28"/>
        </w:rPr>
      </w:pPr>
    </w:p>
    <w:p w:rsidR="00BB11AF" w:rsidRDefault="00BB11AF" w:rsidP="00BB11AF">
      <w:pPr>
        <w:jc w:val="center"/>
        <w:rPr>
          <w:b/>
          <w:szCs w:val="28"/>
        </w:rPr>
      </w:pPr>
    </w:p>
    <w:p w:rsidR="00BB11AF" w:rsidRPr="00397487" w:rsidRDefault="00BB11AF" w:rsidP="00BB11AF">
      <w:pPr>
        <w:jc w:val="center"/>
        <w:rPr>
          <w:b/>
          <w:szCs w:val="28"/>
        </w:rPr>
      </w:pPr>
    </w:p>
    <w:p w:rsidR="00BB11AF" w:rsidRPr="00397487" w:rsidRDefault="00BB11AF" w:rsidP="00BB11AF">
      <w:pPr>
        <w:jc w:val="center"/>
        <w:rPr>
          <w:b/>
          <w:szCs w:val="28"/>
        </w:rPr>
      </w:pPr>
    </w:p>
    <w:p w:rsidR="00BB11AF" w:rsidRPr="00397487" w:rsidRDefault="00BB11AF" w:rsidP="00BB11AF">
      <w:pPr>
        <w:jc w:val="center"/>
        <w:rPr>
          <w:b/>
          <w:szCs w:val="28"/>
        </w:rPr>
      </w:pPr>
      <w:r w:rsidRPr="00397487">
        <w:rPr>
          <w:b/>
          <w:szCs w:val="28"/>
        </w:rPr>
        <w:t>ПРОГРАММА</w:t>
      </w:r>
    </w:p>
    <w:p w:rsidR="00BB11AF" w:rsidRPr="00BB11AF" w:rsidRDefault="00BB11AF" w:rsidP="00BB11AF">
      <w:pPr>
        <w:jc w:val="center"/>
        <w:rPr>
          <w:szCs w:val="28"/>
        </w:rPr>
      </w:pPr>
      <w:r>
        <w:rPr>
          <w:szCs w:val="28"/>
        </w:rPr>
        <w:t>п</w:t>
      </w:r>
      <w:r w:rsidRPr="00BB11AF">
        <w:rPr>
          <w:szCs w:val="28"/>
        </w:rPr>
        <w:t xml:space="preserve">роизводственной </w:t>
      </w:r>
      <w:r w:rsidR="00D52F88">
        <w:rPr>
          <w:szCs w:val="28"/>
        </w:rPr>
        <w:t>издательско-технологической</w:t>
      </w:r>
      <w:r w:rsidRPr="00BB11AF">
        <w:rPr>
          <w:szCs w:val="28"/>
        </w:rPr>
        <w:t xml:space="preserve"> практики</w:t>
      </w:r>
    </w:p>
    <w:p w:rsidR="00BB11AF" w:rsidRPr="00BB11AF" w:rsidRDefault="00BB11AF" w:rsidP="00BB11AF">
      <w:pPr>
        <w:jc w:val="center"/>
        <w:rPr>
          <w:szCs w:val="28"/>
        </w:rPr>
      </w:pPr>
      <w:r>
        <w:rPr>
          <w:szCs w:val="28"/>
        </w:rPr>
        <w:t xml:space="preserve">для специальности </w:t>
      </w:r>
      <w:r w:rsidRPr="00BB11AF">
        <w:rPr>
          <w:szCs w:val="28"/>
        </w:rPr>
        <w:t xml:space="preserve">1-47 01 01 </w:t>
      </w:r>
      <w:r>
        <w:rPr>
          <w:szCs w:val="28"/>
        </w:rPr>
        <w:t>«Издательское дело»</w:t>
      </w:r>
    </w:p>
    <w:p w:rsidR="00BB11AF" w:rsidRDefault="00BB11AF" w:rsidP="00BB11AF">
      <w:pPr>
        <w:jc w:val="center"/>
        <w:rPr>
          <w:szCs w:val="28"/>
        </w:rPr>
      </w:pPr>
    </w:p>
    <w:p w:rsidR="00BB11AF" w:rsidRDefault="00BB11AF" w:rsidP="00BB11AF">
      <w:pPr>
        <w:jc w:val="center"/>
        <w:rPr>
          <w:szCs w:val="28"/>
        </w:rPr>
      </w:pPr>
    </w:p>
    <w:p w:rsidR="00BB11AF" w:rsidRDefault="00BB11AF" w:rsidP="00BB11AF">
      <w:pPr>
        <w:jc w:val="center"/>
        <w:rPr>
          <w:szCs w:val="28"/>
        </w:rPr>
      </w:pPr>
    </w:p>
    <w:p w:rsidR="00BB11AF" w:rsidRDefault="00BB11AF" w:rsidP="00BB11AF">
      <w:pPr>
        <w:jc w:val="center"/>
        <w:rPr>
          <w:szCs w:val="28"/>
        </w:rPr>
      </w:pPr>
    </w:p>
    <w:p w:rsidR="00BB11AF" w:rsidRDefault="00BB11AF" w:rsidP="00BB11AF">
      <w:pPr>
        <w:jc w:val="center"/>
        <w:rPr>
          <w:szCs w:val="28"/>
        </w:rPr>
      </w:pPr>
    </w:p>
    <w:p w:rsidR="00BB11AF" w:rsidRDefault="00BB11AF" w:rsidP="00BB11AF">
      <w:pPr>
        <w:jc w:val="center"/>
        <w:rPr>
          <w:szCs w:val="28"/>
        </w:rPr>
      </w:pPr>
    </w:p>
    <w:p w:rsidR="00BB11AF" w:rsidRDefault="00BB11AF" w:rsidP="00BB11AF">
      <w:pPr>
        <w:jc w:val="center"/>
        <w:rPr>
          <w:szCs w:val="28"/>
        </w:rPr>
      </w:pPr>
    </w:p>
    <w:p w:rsidR="00BB11AF" w:rsidRDefault="00BB11AF" w:rsidP="00BB11AF">
      <w:pPr>
        <w:jc w:val="center"/>
        <w:rPr>
          <w:szCs w:val="28"/>
        </w:rPr>
      </w:pPr>
    </w:p>
    <w:p w:rsidR="00BB11AF" w:rsidRDefault="00BB11AF" w:rsidP="00BB11AF">
      <w:pPr>
        <w:jc w:val="center"/>
        <w:rPr>
          <w:szCs w:val="28"/>
        </w:rPr>
      </w:pPr>
    </w:p>
    <w:p w:rsidR="00BB11AF" w:rsidRDefault="00BB11AF" w:rsidP="00BB11AF">
      <w:pPr>
        <w:jc w:val="center"/>
        <w:rPr>
          <w:szCs w:val="28"/>
        </w:rPr>
      </w:pPr>
    </w:p>
    <w:p w:rsidR="00BB11AF" w:rsidRDefault="00BB11AF" w:rsidP="00BB11AF">
      <w:pPr>
        <w:jc w:val="center"/>
        <w:rPr>
          <w:szCs w:val="28"/>
        </w:rPr>
      </w:pPr>
    </w:p>
    <w:p w:rsidR="00BB11AF" w:rsidRDefault="00BB11AF" w:rsidP="00BB11AF">
      <w:pPr>
        <w:jc w:val="center"/>
        <w:rPr>
          <w:szCs w:val="28"/>
        </w:rPr>
      </w:pPr>
    </w:p>
    <w:p w:rsidR="00BB11AF" w:rsidRDefault="00BB11AF" w:rsidP="00BB11AF">
      <w:pPr>
        <w:jc w:val="center"/>
        <w:rPr>
          <w:szCs w:val="28"/>
        </w:rPr>
      </w:pPr>
    </w:p>
    <w:p w:rsidR="00BB11AF" w:rsidRDefault="00BB11AF" w:rsidP="00BB11AF">
      <w:pPr>
        <w:jc w:val="center"/>
        <w:rPr>
          <w:szCs w:val="28"/>
        </w:rPr>
      </w:pPr>
    </w:p>
    <w:p w:rsidR="00BB11AF" w:rsidRPr="00397487" w:rsidRDefault="00BB11AF" w:rsidP="00BB11AF">
      <w:pPr>
        <w:jc w:val="center"/>
        <w:rPr>
          <w:szCs w:val="28"/>
        </w:rPr>
      </w:pPr>
    </w:p>
    <w:p w:rsidR="00BB11AF" w:rsidRPr="00397487" w:rsidRDefault="00BB11AF" w:rsidP="00BB11AF">
      <w:pPr>
        <w:jc w:val="center"/>
        <w:rPr>
          <w:szCs w:val="28"/>
        </w:rPr>
      </w:pPr>
    </w:p>
    <w:p w:rsidR="00BB11AF" w:rsidRPr="00397487" w:rsidRDefault="00BB11AF" w:rsidP="00BB11AF">
      <w:pPr>
        <w:jc w:val="center"/>
        <w:rPr>
          <w:szCs w:val="28"/>
        </w:rPr>
      </w:pPr>
    </w:p>
    <w:p w:rsidR="00BB11AF" w:rsidRPr="00397487" w:rsidRDefault="00BB11AF" w:rsidP="00BB11AF">
      <w:pPr>
        <w:jc w:val="center"/>
        <w:rPr>
          <w:szCs w:val="28"/>
        </w:rPr>
      </w:pPr>
    </w:p>
    <w:p w:rsidR="00BB11AF" w:rsidRPr="00397487" w:rsidRDefault="00BB11AF" w:rsidP="00BB11AF">
      <w:pPr>
        <w:jc w:val="center"/>
        <w:rPr>
          <w:szCs w:val="28"/>
        </w:rPr>
      </w:pPr>
    </w:p>
    <w:p w:rsidR="00BB11AF" w:rsidRPr="00397487" w:rsidRDefault="00BB11AF" w:rsidP="00BB11AF">
      <w:pPr>
        <w:jc w:val="center"/>
        <w:rPr>
          <w:szCs w:val="28"/>
        </w:rPr>
      </w:pPr>
    </w:p>
    <w:p w:rsidR="00BB11AF" w:rsidRPr="00397487" w:rsidRDefault="00BB11AF" w:rsidP="00BB11AF">
      <w:pPr>
        <w:jc w:val="center"/>
        <w:rPr>
          <w:szCs w:val="28"/>
        </w:rPr>
      </w:pPr>
    </w:p>
    <w:p w:rsidR="00BB11AF" w:rsidRPr="00397487" w:rsidRDefault="00BB11AF" w:rsidP="00BB11AF">
      <w:pPr>
        <w:jc w:val="center"/>
        <w:rPr>
          <w:szCs w:val="28"/>
        </w:rPr>
      </w:pPr>
    </w:p>
    <w:p w:rsidR="00BB11AF" w:rsidRPr="00397487" w:rsidRDefault="00BB11AF" w:rsidP="00BB11AF">
      <w:pPr>
        <w:jc w:val="center"/>
        <w:rPr>
          <w:szCs w:val="28"/>
        </w:rPr>
      </w:pPr>
      <w:r w:rsidRPr="00397487">
        <w:rPr>
          <w:szCs w:val="28"/>
        </w:rPr>
        <w:t>20</w:t>
      </w:r>
      <w:r w:rsidR="00F31D33">
        <w:rPr>
          <w:szCs w:val="28"/>
        </w:rPr>
        <w:t>__</w:t>
      </w:r>
      <w:r w:rsidRPr="00397487">
        <w:rPr>
          <w:szCs w:val="28"/>
        </w:rPr>
        <w:t xml:space="preserve"> г.</w:t>
      </w:r>
    </w:p>
    <w:p w:rsidR="00CF10A4" w:rsidRPr="00C80198" w:rsidRDefault="00CF10A4" w:rsidP="00CF10A4">
      <w:pPr>
        <w:rPr>
          <w:b/>
          <w:caps/>
          <w:szCs w:val="28"/>
        </w:rPr>
      </w:pPr>
      <w:r w:rsidRPr="00C80198">
        <w:rPr>
          <w:b/>
          <w:caps/>
          <w:szCs w:val="28"/>
        </w:rPr>
        <w:lastRenderedPageBreak/>
        <w:t>Составители:</w:t>
      </w:r>
    </w:p>
    <w:p w:rsidR="00CF10A4" w:rsidRPr="00C80198" w:rsidRDefault="00CF10A4" w:rsidP="00CF10A4">
      <w:pPr>
        <w:rPr>
          <w:b/>
          <w:caps/>
          <w:szCs w:val="28"/>
        </w:rPr>
      </w:pPr>
    </w:p>
    <w:p w:rsidR="00CF10A4" w:rsidRPr="006660FC" w:rsidRDefault="00CF10A4" w:rsidP="00CF10A4">
      <w:pPr>
        <w:rPr>
          <w:szCs w:val="28"/>
        </w:rPr>
      </w:pPr>
      <w:proofErr w:type="spellStart"/>
      <w:r w:rsidRPr="006660FC">
        <w:rPr>
          <w:szCs w:val="28"/>
        </w:rPr>
        <w:t>Куликович</w:t>
      </w:r>
      <w:proofErr w:type="spellEnd"/>
      <w:r w:rsidRPr="006660FC">
        <w:rPr>
          <w:szCs w:val="28"/>
        </w:rPr>
        <w:t xml:space="preserve"> В. И. — заведующий кафедрой редакционно-издательских технологий, кандидат филологических наук, доцент</w:t>
      </w:r>
    </w:p>
    <w:p w:rsidR="00CF10A4" w:rsidRDefault="00361AB2" w:rsidP="00CF10A4">
      <w:pPr>
        <w:rPr>
          <w:szCs w:val="28"/>
        </w:rPr>
      </w:pPr>
      <w:proofErr w:type="spellStart"/>
      <w:r>
        <w:rPr>
          <w:szCs w:val="28"/>
        </w:rPr>
        <w:t>Тарасевич</w:t>
      </w:r>
      <w:proofErr w:type="spellEnd"/>
      <w:r>
        <w:rPr>
          <w:szCs w:val="28"/>
        </w:rPr>
        <w:t xml:space="preserve"> К. Т. </w:t>
      </w:r>
      <w:r w:rsidR="00CF10A4" w:rsidRPr="006660FC">
        <w:rPr>
          <w:szCs w:val="28"/>
        </w:rPr>
        <w:t xml:space="preserve">— </w:t>
      </w:r>
      <w:r>
        <w:rPr>
          <w:szCs w:val="28"/>
        </w:rPr>
        <w:t>преподаватель-стажер</w:t>
      </w:r>
      <w:r w:rsidR="00CF10A4" w:rsidRPr="006660FC">
        <w:rPr>
          <w:szCs w:val="28"/>
        </w:rPr>
        <w:t xml:space="preserve"> кафедры редакционно-издательских те</w:t>
      </w:r>
      <w:r w:rsidR="00CF10A4" w:rsidRPr="006660FC">
        <w:rPr>
          <w:szCs w:val="28"/>
        </w:rPr>
        <w:t>х</w:t>
      </w:r>
      <w:r w:rsidR="00CF10A4" w:rsidRPr="006660FC">
        <w:rPr>
          <w:szCs w:val="28"/>
        </w:rPr>
        <w:t>ноло</w:t>
      </w:r>
      <w:r>
        <w:rPr>
          <w:szCs w:val="28"/>
        </w:rPr>
        <w:t>гий</w:t>
      </w:r>
      <w:r w:rsidR="00CF10A4" w:rsidRPr="006660FC">
        <w:rPr>
          <w:szCs w:val="28"/>
        </w:rPr>
        <w:t>.</w:t>
      </w:r>
    </w:p>
    <w:p w:rsidR="00361AB2" w:rsidRPr="00C80198" w:rsidRDefault="00361AB2" w:rsidP="00CF10A4">
      <w:pPr>
        <w:rPr>
          <w:caps/>
          <w:szCs w:val="28"/>
        </w:rPr>
      </w:pPr>
      <w:proofErr w:type="spellStart"/>
      <w:r>
        <w:rPr>
          <w:szCs w:val="28"/>
        </w:rPr>
        <w:t>Латушкина</w:t>
      </w:r>
      <w:proofErr w:type="spellEnd"/>
      <w:r>
        <w:rPr>
          <w:szCs w:val="28"/>
        </w:rPr>
        <w:t xml:space="preserve"> А. Г. — заместитель директора по развитию ОДО «</w:t>
      </w:r>
      <w:proofErr w:type="spellStart"/>
      <w:r>
        <w:rPr>
          <w:szCs w:val="28"/>
        </w:rPr>
        <w:t>Аверсэв</w:t>
      </w:r>
      <w:proofErr w:type="spellEnd"/>
      <w:r>
        <w:rPr>
          <w:szCs w:val="28"/>
        </w:rPr>
        <w:t>»</w:t>
      </w:r>
    </w:p>
    <w:p w:rsidR="00CF10A4" w:rsidRPr="00C80198" w:rsidRDefault="00CF10A4" w:rsidP="00CF10A4">
      <w:pPr>
        <w:rPr>
          <w:b/>
          <w:szCs w:val="28"/>
        </w:rPr>
      </w:pPr>
    </w:p>
    <w:p w:rsidR="00CF10A4" w:rsidRPr="00C80198" w:rsidRDefault="00CF10A4" w:rsidP="00CF10A4">
      <w:pPr>
        <w:jc w:val="right"/>
        <w:rPr>
          <w:szCs w:val="28"/>
        </w:rPr>
      </w:pPr>
    </w:p>
    <w:p w:rsidR="00CF10A4" w:rsidRPr="00C80198" w:rsidRDefault="00CF10A4" w:rsidP="00CF10A4">
      <w:pPr>
        <w:rPr>
          <w:b/>
          <w:szCs w:val="28"/>
        </w:rPr>
      </w:pPr>
    </w:p>
    <w:p w:rsidR="00CF10A4" w:rsidRPr="00C80198" w:rsidRDefault="00CF10A4" w:rsidP="00CF10A4">
      <w:pPr>
        <w:rPr>
          <w:szCs w:val="28"/>
        </w:rPr>
      </w:pPr>
      <w:r w:rsidRPr="00C80198">
        <w:rPr>
          <w:b/>
          <w:szCs w:val="28"/>
        </w:rPr>
        <w:t>РЕКОМЕНДОВАНА К УТВЕРЖДЕНИЮ:</w:t>
      </w:r>
    </w:p>
    <w:p w:rsidR="005F6353" w:rsidRDefault="005F6353" w:rsidP="005F6353">
      <w:pPr>
        <w:jc w:val="both"/>
        <w:rPr>
          <w:szCs w:val="28"/>
        </w:rPr>
      </w:pPr>
      <w:r w:rsidRPr="006660FC">
        <w:rPr>
          <w:szCs w:val="28"/>
        </w:rPr>
        <w:t>Кафедрой редакционно-издательских технологий учреждения образования «Бел</w:t>
      </w:r>
      <w:r w:rsidRPr="006660FC">
        <w:rPr>
          <w:szCs w:val="28"/>
        </w:rPr>
        <w:t>о</w:t>
      </w:r>
      <w:r w:rsidRPr="006660FC">
        <w:rPr>
          <w:szCs w:val="28"/>
        </w:rPr>
        <w:t xml:space="preserve">русский государственный технологический университет (протокол № </w:t>
      </w:r>
      <w:r>
        <w:rPr>
          <w:szCs w:val="28"/>
        </w:rPr>
        <w:t>2</w:t>
      </w:r>
      <w:r w:rsidRPr="006660FC">
        <w:rPr>
          <w:szCs w:val="28"/>
        </w:rPr>
        <w:t xml:space="preserve"> от </w:t>
      </w:r>
      <w:r>
        <w:rPr>
          <w:szCs w:val="28"/>
        </w:rPr>
        <w:t>12</w:t>
      </w:r>
      <w:r w:rsidRPr="006660FC">
        <w:rPr>
          <w:szCs w:val="28"/>
        </w:rPr>
        <w:t>.0</w:t>
      </w:r>
      <w:r>
        <w:rPr>
          <w:szCs w:val="28"/>
        </w:rPr>
        <w:t>9</w:t>
      </w:r>
      <w:r w:rsidRPr="006660FC">
        <w:rPr>
          <w:szCs w:val="28"/>
        </w:rPr>
        <w:t>.2019 г.).</w:t>
      </w:r>
    </w:p>
    <w:p w:rsidR="005F6353" w:rsidRPr="004B6A1C" w:rsidRDefault="005F6353" w:rsidP="005F6353">
      <w:pPr>
        <w:jc w:val="both"/>
        <w:rPr>
          <w:szCs w:val="28"/>
          <w:highlight w:val="yellow"/>
        </w:rPr>
      </w:pPr>
    </w:p>
    <w:p w:rsidR="005F6353" w:rsidRDefault="005F6353" w:rsidP="005F6353">
      <w:pPr>
        <w:jc w:val="both"/>
        <w:rPr>
          <w:szCs w:val="28"/>
        </w:rPr>
      </w:pPr>
      <w:r w:rsidRPr="00E35142">
        <w:rPr>
          <w:szCs w:val="28"/>
        </w:rPr>
        <w:t>Советом факультета прин</w:t>
      </w:r>
      <w:r w:rsidR="008A44AE">
        <w:rPr>
          <w:szCs w:val="28"/>
        </w:rPr>
        <w:t>ттехнологий и медиакоммуникаций</w:t>
      </w:r>
      <w:proofErr w:type="gramStart"/>
      <w:r w:rsidR="008A44AE" w:rsidRPr="008A44AE">
        <w:rPr>
          <w:szCs w:val="28"/>
        </w:rPr>
        <w:t xml:space="preserve"> </w:t>
      </w:r>
      <w:r w:rsidRPr="00E35142">
        <w:rPr>
          <w:sz w:val="2"/>
          <w:szCs w:val="2"/>
          <w:u w:val="single"/>
        </w:rPr>
        <w:t>.</w:t>
      </w:r>
      <w:proofErr w:type="gramEnd"/>
      <w:r w:rsidRPr="00E35142">
        <w:rPr>
          <w:szCs w:val="28"/>
        </w:rPr>
        <w:t>(протокол №1 от 17.09.2019 г.).</w:t>
      </w:r>
      <w:r>
        <w:rPr>
          <w:szCs w:val="28"/>
        </w:rPr>
        <w:br w:type="page"/>
      </w:r>
    </w:p>
    <w:p w:rsidR="00CF10A4" w:rsidRPr="00C80198" w:rsidRDefault="00CF10A4" w:rsidP="00CF10A4">
      <w:pPr>
        <w:jc w:val="center"/>
        <w:rPr>
          <w:b/>
        </w:rPr>
      </w:pPr>
      <w:r w:rsidRPr="00C80198">
        <w:rPr>
          <w:b/>
        </w:rPr>
        <w:lastRenderedPageBreak/>
        <w:t>ПОЯСНИТЕЛЬНАЯ ЗАПИСКА</w:t>
      </w:r>
    </w:p>
    <w:p w:rsidR="00CF10A4" w:rsidRPr="00C80198" w:rsidRDefault="00CF10A4" w:rsidP="00CF10A4">
      <w:pPr>
        <w:jc w:val="center"/>
        <w:rPr>
          <w:b/>
        </w:rPr>
      </w:pPr>
    </w:p>
    <w:p w:rsidR="00CF5897" w:rsidRPr="00C80198" w:rsidRDefault="00CF5897" w:rsidP="00CF5897">
      <w:pPr>
        <w:ind w:firstLine="709"/>
        <w:jc w:val="both"/>
      </w:pPr>
      <w:r w:rsidRPr="008A44AE">
        <w:t xml:space="preserve">Программа издательско-технологической практики составлена на основании образовательного стандарта высшего образования </w:t>
      </w:r>
      <w:r w:rsidRPr="008A44AE">
        <w:rPr>
          <w:lang w:val="en-US"/>
        </w:rPr>
        <w:t>I</w:t>
      </w:r>
      <w:r w:rsidRPr="008A44AE">
        <w:t xml:space="preserve"> ступени специальности 1</w:t>
      </w:r>
      <w:r>
        <w:noBreakHyphen/>
      </w:r>
      <w:r w:rsidRPr="008A44AE">
        <w:t>47</w:t>
      </w:r>
      <w:r>
        <w:t> </w:t>
      </w:r>
      <w:r w:rsidRPr="008A44AE">
        <w:t>01 01 «Издательское дело» (ОСВО 1-47 01 01–2013), утвержденного и введе</w:t>
      </w:r>
      <w:r w:rsidRPr="008A44AE">
        <w:t>н</w:t>
      </w:r>
      <w:r w:rsidRPr="008A44AE">
        <w:t>ного в</w:t>
      </w:r>
      <w:r>
        <w:t> </w:t>
      </w:r>
      <w:r w:rsidRPr="008A44AE">
        <w:t xml:space="preserve">действие Министерством образования Республики Беларусь от 30.08.2013 г., учебного плана специальности 1-47 01 01 «Издательское дело», утвержденного ректором БГТУ 28.06.2019 г. (регистрационный номер 47-1-004/уч.) </w:t>
      </w:r>
      <w:r w:rsidRPr="00DB4A8F">
        <w:t xml:space="preserve">и </w:t>
      </w:r>
      <w:r>
        <w:t>«П</w:t>
      </w:r>
      <w:r w:rsidRPr="00DB4A8F">
        <w:t>орядком разработки и утверждения учебных программ и программ практики для реализации содержания образовательных программ высшего образования</w:t>
      </w:r>
      <w:r>
        <w:t>»</w:t>
      </w:r>
      <w:r w:rsidRPr="00DB4A8F">
        <w:t xml:space="preserve"> (утверждено прик</w:t>
      </w:r>
      <w:r w:rsidRPr="00DB4A8F">
        <w:t>а</w:t>
      </w:r>
      <w:r w:rsidRPr="00DB4A8F">
        <w:t>зом Министра образования Республики Беларусь 27.05.2019 г.).</w:t>
      </w:r>
    </w:p>
    <w:p w:rsidR="00CF10A4" w:rsidRPr="00C80198" w:rsidRDefault="00A448AF" w:rsidP="00CF10A4">
      <w:pPr>
        <w:ind w:firstLine="709"/>
        <w:jc w:val="both"/>
      </w:pPr>
      <w:r>
        <w:t>Издательско-технологическая практика</w:t>
      </w:r>
      <w:r w:rsidR="00CF10A4" w:rsidRPr="00C80198">
        <w:t xml:space="preserve"> направлена на закрепление знаний, умений и навыков, полученных в процессе обучен</w:t>
      </w:r>
      <w:r w:rsidR="00F31D33">
        <w:t>ия в вузе по специальности 1</w:t>
      </w:r>
      <w:r w:rsidR="00F31D33">
        <w:noBreakHyphen/>
        <w:t>47 </w:t>
      </w:r>
      <w:r w:rsidR="00CF10A4" w:rsidRPr="00C80198">
        <w:t>01 01 «Издательское дело».</w:t>
      </w:r>
    </w:p>
    <w:p w:rsidR="00CF10A4" w:rsidRPr="00C80198" w:rsidRDefault="00CF10A4" w:rsidP="00CF10A4">
      <w:pPr>
        <w:ind w:firstLine="709"/>
        <w:jc w:val="both"/>
      </w:pPr>
      <w:r w:rsidRPr="00C80198">
        <w:t xml:space="preserve">Цель </w:t>
      </w:r>
      <w:r w:rsidR="00A448AF">
        <w:t>издательско-технологической</w:t>
      </w:r>
      <w:r w:rsidR="00A448AF" w:rsidRPr="00C80198">
        <w:t xml:space="preserve"> </w:t>
      </w:r>
      <w:r w:rsidRPr="00C80198">
        <w:t>практики — способствовать более углу</w:t>
      </w:r>
      <w:r w:rsidRPr="00C80198">
        <w:t>б</w:t>
      </w:r>
      <w:r w:rsidRPr="00C80198">
        <w:t>ленной профессиональной подготовке студентов.</w:t>
      </w:r>
    </w:p>
    <w:p w:rsidR="00CF5897" w:rsidRPr="00C80198" w:rsidRDefault="00CF5897" w:rsidP="00CF5897">
      <w:pPr>
        <w:ind w:firstLine="709"/>
        <w:jc w:val="both"/>
      </w:pPr>
      <w:r w:rsidRPr="00C80198">
        <w:t>Задачи:</w:t>
      </w:r>
    </w:p>
    <w:p w:rsidR="00CF5897" w:rsidRDefault="00CF5897" w:rsidP="00CF5897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Приобретение студентами профессиональных навыков по специальности.</w:t>
      </w:r>
    </w:p>
    <w:p w:rsidR="00CF5897" w:rsidRPr="00C80198" w:rsidRDefault="00CF5897" w:rsidP="00CF5897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Закрепление, расширение и систематизация знаний, полученных при из</w:t>
      </w:r>
      <w:r>
        <w:t>у</w:t>
      </w:r>
      <w:r>
        <w:t>чении специальных учебных дисциплин по специальности.</w:t>
      </w:r>
    </w:p>
    <w:p w:rsidR="00CF10A4" w:rsidRPr="00C80198" w:rsidRDefault="00CF10A4" w:rsidP="00CF10A4">
      <w:pPr>
        <w:ind w:firstLine="709"/>
        <w:jc w:val="both"/>
      </w:pPr>
      <w:r w:rsidRPr="00C80198">
        <w:t>Практику студенты проходят небольшим</w:t>
      </w:r>
      <w:r w:rsidR="00F31D33">
        <w:t>и группами по 2–</w:t>
      </w:r>
      <w:r w:rsidRPr="00C80198">
        <w:t>4 человека или и</w:t>
      </w:r>
      <w:r w:rsidRPr="00C80198">
        <w:t>н</w:t>
      </w:r>
      <w:r w:rsidRPr="00C80198">
        <w:t>дивидуально в соответствии с договорами, заключенными между университетом и</w:t>
      </w:r>
      <w:r w:rsidR="00F31D33">
        <w:t> </w:t>
      </w:r>
      <w:r w:rsidRPr="00C80198">
        <w:t>издательствами (базами практики).</w:t>
      </w:r>
    </w:p>
    <w:p w:rsidR="00CF10A4" w:rsidRPr="00C80198" w:rsidRDefault="00CF10A4" w:rsidP="00CF10A4">
      <w:pPr>
        <w:ind w:firstLine="709"/>
        <w:jc w:val="both"/>
      </w:pPr>
      <w:r w:rsidRPr="00C80198">
        <w:t>Перед прохождением практики проводится собрание курса, на котором ст</w:t>
      </w:r>
      <w:r w:rsidRPr="00C80198">
        <w:t>у</w:t>
      </w:r>
      <w:r w:rsidRPr="00C80198">
        <w:t>денты знакомятся с задачами, организацией и содержанием практики.</w:t>
      </w:r>
    </w:p>
    <w:p w:rsidR="00CF10A4" w:rsidRPr="00C80198" w:rsidRDefault="00CF10A4" w:rsidP="00CF10A4">
      <w:pPr>
        <w:ind w:firstLine="709"/>
        <w:jc w:val="both"/>
      </w:pPr>
      <w:r w:rsidRPr="00C80198">
        <w:t>Продолжительность и график рабочего дня практиканта определяется реж</w:t>
      </w:r>
      <w:r w:rsidRPr="00C80198">
        <w:t>и</w:t>
      </w:r>
      <w:r w:rsidRPr="00C80198">
        <w:t>мом работы подразделения издательской организации.</w:t>
      </w:r>
    </w:p>
    <w:p w:rsidR="00D1611B" w:rsidRDefault="00D1611B" w:rsidP="00D1611B">
      <w:pPr>
        <w:ind w:firstLine="709"/>
        <w:jc w:val="both"/>
      </w:pPr>
      <w:r>
        <w:t>Базами для проведения практик являются организации, имеющие статус б</w:t>
      </w:r>
      <w:r>
        <w:t>а</w:t>
      </w:r>
      <w:r>
        <w:t>зовой организации БГТУ (заключены договоры о взаимодействии). В случае отсу</w:t>
      </w:r>
      <w:r>
        <w:t>т</w:t>
      </w:r>
      <w:r>
        <w:t>ствия такого статуса критериями включения организаций в базы практик являются следующие:</w:t>
      </w:r>
    </w:p>
    <w:p w:rsidR="00D1611B" w:rsidRDefault="00D1611B" w:rsidP="00D1611B">
      <w:pPr>
        <w:ind w:firstLine="709"/>
        <w:jc w:val="both"/>
      </w:pPr>
      <w:r>
        <w:t>— соответствие направлений деятельности организации профилю подгото</w:t>
      </w:r>
      <w:r>
        <w:t>в</w:t>
      </w:r>
      <w:r>
        <w:t>ки специалистов на первой ступени по данной специальности и специализации;</w:t>
      </w:r>
    </w:p>
    <w:p w:rsidR="00D1611B" w:rsidRDefault="00D1611B" w:rsidP="00D1611B">
      <w:pPr>
        <w:ind w:firstLine="709"/>
        <w:jc w:val="both"/>
      </w:pPr>
      <w:r>
        <w:t>— оснащенность организации современным оборудованием и применение на нем прогрессивных инновационных технологических процессов;</w:t>
      </w:r>
    </w:p>
    <w:p w:rsidR="00D1611B" w:rsidRPr="00F31D33" w:rsidRDefault="00D1611B" w:rsidP="00D1611B">
      <w:pPr>
        <w:ind w:firstLine="709"/>
        <w:jc w:val="both"/>
        <w:rPr>
          <w:spacing w:val="-6"/>
        </w:rPr>
      </w:pPr>
      <w:r w:rsidRPr="00F31D33">
        <w:rPr>
          <w:spacing w:val="-6"/>
        </w:rPr>
        <w:t>— наличие высококвалифицированного персонала с высшим образованием и</w:t>
      </w:r>
      <w:r w:rsidR="00F31D33" w:rsidRPr="00F31D33">
        <w:rPr>
          <w:spacing w:val="-6"/>
        </w:rPr>
        <w:t> </w:t>
      </w:r>
      <w:r w:rsidRPr="00F31D33">
        <w:rPr>
          <w:spacing w:val="-6"/>
        </w:rPr>
        <w:t>значительным опытом работы для руководства практикой со стороны организации;</w:t>
      </w:r>
    </w:p>
    <w:p w:rsidR="00D1611B" w:rsidRDefault="00D1611B" w:rsidP="00D1611B">
      <w:pPr>
        <w:ind w:firstLine="709"/>
        <w:jc w:val="both"/>
      </w:pPr>
      <w:r>
        <w:t>— наличие условий для приобретения практических навыков работы по пр</w:t>
      </w:r>
      <w:r>
        <w:t>о</w:t>
      </w:r>
      <w:r>
        <w:t>филю подготовки специалистов на первой ступени по данной специальности и</w:t>
      </w:r>
      <w:r w:rsidR="00F31D33">
        <w:t> </w:t>
      </w:r>
      <w:r>
        <w:t>специализации;</w:t>
      </w:r>
    </w:p>
    <w:p w:rsidR="00D1611B" w:rsidRPr="00F31D33" w:rsidRDefault="00D1611B" w:rsidP="00D1611B">
      <w:pPr>
        <w:ind w:firstLine="709"/>
        <w:jc w:val="both"/>
        <w:rPr>
          <w:spacing w:val="-6"/>
        </w:rPr>
      </w:pPr>
      <w:r w:rsidRPr="00F31D33">
        <w:rPr>
          <w:spacing w:val="-6"/>
        </w:rPr>
        <w:t>— наличие в организации возможности сбора необходимых материалов для с</w:t>
      </w:r>
      <w:r w:rsidRPr="00F31D33">
        <w:rPr>
          <w:spacing w:val="-6"/>
        </w:rPr>
        <w:t>о</w:t>
      </w:r>
      <w:r w:rsidRPr="00F31D33">
        <w:rPr>
          <w:spacing w:val="-6"/>
        </w:rPr>
        <w:t>ставления отчета по практике в соответствии с утвержденной программой практики;</w:t>
      </w:r>
    </w:p>
    <w:p w:rsidR="00D1611B" w:rsidRDefault="00D1611B" w:rsidP="00D1611B">
      <w:pPr>
        <w:ind w:firstLine="709"/>
        <w:jc w:val="both"/>
      </w:pPr>
      <w:r>
        <w:t>— ведение в организации в полном объеме текущей статистической и бу</w:t>
      </w:r>
      <w:r>
        <w:t>х</w:t>
      </w:r>
      <w:r>
        <w:t>галтерской документации.</w:t>
      </w:r>
    </w:p>
    <w:p w:rsidR="00D1611B" w:rsidRDefault="00D1611B" w:rsidP="00D1611B">
      <w:pPr>
        <w:ind w:firstLine="709"/>
        <w:jc w:val="both"/>
      </w:pPr>
      <w:r>
        <w:lastRenderedPageBreak/>
        <w:t xml:space="preserve">С </w:t>
      </w:r>
      <w:r w:rsidR="00CF5897">
        <w:t>организациями</w:t>
      </w:r>
      <w:r>
        <w:t>, входящими в базы практик, заключаются договоры о пр</w:t>
      </w:r>
      <w:r>
        <w:t>о</w:t>
      </w:r>
      <w:r>
        <w:t xml:space="preserve">ведении практик. </w:t>
      </w:r>
    </w:p>
    <w:p w:rsidR="00D1611B" w:rsidRPr="00F31D33" w:rsidRDefault="00D1611B" w:rsidP="00D1611B">
      <w:pPr>
        <w:ind w:firstLine="709"/>
        <w:jc w:val="both"/>
        <w:rPr>
          <w:spacing w:val="-6"/>
        </w:rPr>
      </w:pPr>
      <w:r w:rsidRPr="00F31D33">
        <w:rPr>
          <w:spacing w:val="-6"/>
        </w:rPr>
        <w:t>Основанием для прохождения практики является приказ ректора БГТУ. Проект приказа готовится деканом</w:t>
      </w:r>
      <w:r w:rsidR="002D67EC" w:rsidRPr="00F31D33">
        <w:rPr>
          <w:spacing w:val="-6"/>
        </w:rPr>
        <w:t xml:space="preserve"> </w:t>
      </w:r>
      <w:r w:rsidRPr="00F31D33">
        <w:rPr>
          <w:spacing w:val="-6"/>
        </w:rPr>
        <w:t xml:space="preserve">факультета </w:t>
      </w:r>
      <w:r w:rsidR="00E83BEE">
        <w:rPr>
          <w:spacing w:val="-6"/>
        </w:rPr>
        <w:t xml:space="preserve">принттехнологий и медиакоммуникаций </w:t>
      </w:r>
      <w:r w:rsidRPr="00F31D33">
        <w:rPr>
          <w:spacing w:val="-6"/>
        </w:rPr>
        <w:t>на о</w:t>
      </w:r>
      <w:r w:rsidRPr="00F31D33">
        <w:rPr>
          <w:spacing w:val="-6"/>
        </w:rPr>
        <w:t>с</w:t>
      </w:r>
      <w:r w:rsidRPr="00F31D33">
        <w:rPr>
          <w:spacing w:val="-6"/>
        </w:rPr>
        <w:t>новании предложений кафедр.</w:t>
      </w:r>
    </w:p>
    <w:p w:rsidR="00D1611B" w:rsidRDefault="00D1611B" w:rsidP="00D1611B">
      <w:pPr>
        <w:ind w:firstLine="709"/>
        <w:jc w:val="both"/>
      </w:pPr>
      <w:r>
        <w:t>Общее руководство практикой осуществляет руководитель практики от к</w:t>
      </w:r>
      <w:r>
        <w:t>а</w:t>
      </w:r>
      <w:r>
        <w:t xml:space="preserve">федры в соответствии с </w:t>
      </w:r>
      <w:r w:rsidR="002D67EC">
        <w:t>приказом по университету</w:t>
      </w:r>
      <w:r>
        <w:t xml:space="preserve">. </w:t>
      </w:r>
    </w:p>
    <w:p w:rsidR="00CF10A4" w:rsidRPr="00C80198" w:rsidRDefault="00A448AF" w:rsidP="00D1611B">
      <w:pPr>
        <w:ind w:firstLine="709"/>
        <w:jc w:val="both"/>
      </w:pPr>
      <w:r>
        <w:t>Издательско-технологическая</w:t>
      </w:r>
      <w:r w:rsidR="00CF10A4" w:rsidRPr="00C80198">
        <w:t xml:space="preserve"> практик</w:t>
      </w:r>
      <w:r w:rsidR="00CF5897">
        <w:t>а</w:t>
      </w:r>
      <w:r w:rsidR="00CF10A4" w:rsidRPr="00C80198">
        <w:t xml:space="preserve"> проводится</w:t>
      </w:r>
      <w:r w:rsidR="00CF5897">
        <w:t xml:space="preserve"> на 3–4 курсах </w:t>
      </w:r>
      <w:r w:rsidR="00F31D33">
        <w:t>в 6/7</w:t>
      </w:r>
      <w:r w:rsidR="002D67EC">
        <w:t xml:space="preserve"> сем</w:t>
      </w:r>
      <w:r w:rsidR="002D67EC">
        <w:t>е</w:t>
      </w:r>
      <w:r w:rsidR="002D67EC">
        <w:t>стре</w:t>
      </w:r>
      <w:r w:rsidR="00CF5897">
        <w:t xml:space="preserve"> продолжительностью 36 дней</w:t>
      </w:r>
      <w:r w:rsidR="00CF10A4" w:rsidRPr="00C80198">
        <w:t>.</w:t>
      </w:r>
    </w:p>
    <w:p w:rsidR="00CF10A4" w:rsidRPr="00C80198" w:rsidRDefault="00CF10A4" w:rsidP="00CF10A4">
      <w:pPr>
        <w:ind w:firstLine="709"/>
        <w:jc w:val="both"/>
      </w:pPr>
    </w:p>
    <w:p w:rsidR="00CF10A4" w:rsidRPr="00C80198" w:rsidRDefault="00CF10A4" w:rsidP="00CF10A4">
      <w:pPr>
        <w:ind w:firstLine="709"/>
        <w:jc w:val="center"/>
        <w:rPr>
          <w:b/>
        </w:rPr>
      </w:pPr>
      <w:r w:rsidRPr="00C80198">
        <w:rPr>
          <w:b/>
        </w:rPr>
        <w:t>СОДЕРЖАНИЕ ПРАКТИКИ</w:t>
      </w:r>
    </w:p>
    <w:p w:rsidR="00CF10A4" w:rsidRPr="00C80198" w:rsidRDefault="00CF10A4" w:rsidP="00CF10A4">
      <w:pPr>
        <w:ind w:firstLine="709"/>
        <w:jc w:val="center"/>
        <w:rPr>
          <w:b/>
        </w:rPr>
      </w:pPr>
    </w:p>
    <w:p w:rsidR="00CF10A4" w:rsidRPr="00C80198" w:rsidRDefault="00CF10A4" w:rsidP="00CF10A4">
      <w:pPr>
        <w:ind w:firstLine="709"/>
        <w:jc w:val="both"/>
      </w:pPr>
      <w:r w:rsidRPr="00C80198">
        <w:t>В период прохождения практики в издательской организации студент должен собрать информацию по следующим направлениям:</w:t>
      </w:r>
    </w:p>
    <w:p w:rsidR="00CF10A4" w:rsidRPr="00C80198" w:rsidRDefault="00A448AF" w:rsidP="00CF10A4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Квалификационная характеристика </w:t>
      </w:r>
      <w:r w:rsidR="00BD685C">
        <w:t>основных</w:t>
      </w:r>
      <w:r>
        <w:t xml:space="preserve"> должностей (инженер-технолог, технический редактор, редактор, верстальщик, дизайнер)</w:t>
      </w:r>
      <w:r w:rsidR="00CF10A4" w:rsidRPr="00C80198">
        <w:t>.</w:t>
      </w:r>
    </w:p>
    <w:p w:rsidR="00CF10A4" w:rsidRPr="00C80198" w:rsidRDefault="00C0267B" w:rsidP="00CF10A4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Прохождение рукописи через производственный отдел</w:t>
      </w:r>
      <w:r w:rsidR="00CF10A4" w:rsidRPr="00C80198">
        <w:t>.</w:t>
      </w:r>
    </w:p>
    <w:p w:rsidR="00CF10A4" w:rsidRPr="00C80198" w:rsidRDefault="00C0267B" w:rsidP="00CF10A4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Использование компьютерных тех</w:t>
      </w:r>
      <w:r w:rsidR="0021551C">
        <w:t xml:space="preserve">нологий в отделах издательства </w:t>
      </w:r>
      <w:r>
        <w:t>(хара</w:t>
      </w:r>
      <w:r>
        <w:t>к</w:t>
      </w:r>
      <w:r>
        <w:t>теристика материальной базы, программное обеспечение, степень загрузки обор</w:t>
      </w:r>
      <w:r>
        <w:t>у</w:t>
      </w:r>
      <w:r>
        <w:t>дования, доля «ручного» труда при подготовке издания)</w:t>
      </w:r>
      <w:r w:rsidR="00CF10A4" w:rsidRPr="00C80198">
        <w:t>.</w:t>
      </w:r>
    </w:p>
    <w:p w:rsidR="00CF10A4" w:rsidRPr="00C80198" w:rsidRDefault="00C0267B" w:rsidP="00CF10A4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Стратегия маркетинга издательства (изучение рынка, конкуренты, реклама, система продвижения изданий, планирование качества, порядок и условия отгру</w:t>
      </w:r>
      <w:r>
        <w:t>з</w:t>
      </w:r>
      <w:r>
        <w:t>ки, условия возврата, планирование цен и система скидок).</w:t>
      </w:r>
    </w:p>
    <w:p w:rsidR="00CF10A4" w:rsidRDefault="00C0267B" w:rsidP="00CF10A4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Взаимоотношения «автор–издательство»</w:t>
      </w:r>
      <w:r w:rsidR="00CF10A4" w:rsidRPr="00C80198">
        <w:t>.</w:t>
      </w:r>
      <w:r>
        <w:t xml:space="preserve"> Структура авторского договора.</w:t>
      </w:r>
    </w:p>
    <w:p w:rsidR="00C0267B" w:rsidRPr="00C80198" w:rsidRDefault="00C0267B" w:rsidP="00C0267B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Работа художественной редакции издательства. Основные подходы к</w:t>
      </w:r>
      <w:r w:rsidR="00F31D33">
        <w:t> </w:t>
      </w:r>
      <w:r>
        <w:t>определению вида издания. Банк данных на художников-оформителей, выбор х</w:t>
      </w:r>
      <w:r>
        <w:t>у</w:t>
      </w:r>
      <w:r>
        <w:t>дожника.</w:t>
      </w:r>
    </w:p>
    <w:p w:rsidR="00CF10A4" w:rsidRPr="00C80198" w:rsidRDefault="00CF10A4" w:rsidP="00CF10A4">
      <w:pPr>
        <w:ind w:firstLine="709"/>
        <w:jc w:val="both"/>
      </w:pPr>
      <w:r w:rsidRPr="00C80198">
        <w:t xml:space="preserve">В период практики студенты </w:t>
      </w:r>
      <w:r w:rsidR="00C0267B">
        <w:t>обратить внимание на то, как в издательстве осуществляется подбор авторов и рукописи. Необходимо изучить и проанализир</w:t>
      </w:r>
      <w:r w:rsidR="00C0267B">
        <w:t>о</w:t>
      </w:r>
      <w:r w:rsidR="00C0267B">
        <w:t>вать структуру авторского договора. Следует обстоятельно изучить систему ко</w:t>
      </w:r>
      <w:r w:rsidR="00C0267B">
        <w:t>н</w:t>
      </w:r>
      <w:r w:rsidR="00C0267B">
        <w:t>троля качества, уяснить, что представляет собой нормативная база издательства. Студенту следует внимательно проанализировать подходы к определению вида и</w:t>
      </w:r>
      <w:r w:rsidR="00C0267B">
        <w:t>з</w:t>
      </w:r>
      <w:r w:rsidR="00C0267B">
        <w:t>дания и рассмотреть особенности редактирования в данном издательстве в завис</w:t>
      </w:r>
      <w:r w:rsidR="00C0267B">
        <w:t>и</w:t>
      </w:r>
      <w:r w:rsidR="00C0267B">
        <w:t>мости от вида издания.</w:t>
      </w:r>
    </w:p>
    <w:p w:rsidR="00CF10A4" w:rsidRPr="00C80198" w:rsidRDefault="00CF10A4" w:rsidP="00CF10A4">
      <w:pPr>
        <w:tabs>
          <w:tab w:val="left" w:pos="993"/>
        </w:tabs>
        <w:ind w:firstLine="709"/>
        <w:jc w:val="both"/>
      </w:pPr>
    </w:p>
    <w:p w:rsidR="00CF10A4" w:rsidRPr="00C80198" w:rsidRDefault="00CF10A4" w:rsidP="00CF10A4">
      <w:pPr>
        <w:ind w:left="709"/>
        <w:jc w:val="center"/>
        <w:rPr>
          <w:b/>
        </w:rPr>
      </w:pPr>
      <w:r w:rsidRPr="00C80198">
        <w:rPr>
          <w:b/>
        </w:rPr>
        <w:t>ИНФОРМАЦИОННО-МЕТОДИЧЕСКАЯ ЧАСТЬ</w:t>
      </w:r>
    </w:p>
    <w:p w:rsidR="00CF10A4" w:rsidRPr="00C80198" w:rsidRDefault="00CF10A4" w:rsidP="00CF10A4">
      <w:pPr>
        <w:ind w:left="709"/>
        <w:jc w:val="center"/>
        <w:rPr>
          <w:b/>
        </w:rPr>
      </w:pPr>
    </w:p>
    <w:p w:rsidR="00CF10A4" w:rsidRPr="00C80198" w:rsidRDefault="00CF10A4" w:rsidP="00CF10A4">
      <w:pPr>
        <w:ind w:left="709"/>
        <w:jc w:val="center"/>
        <w:rPr>
          <w:b/>
        </w:rPr>
      </w:pPr>
      <w:r w:rsidRPr="00C80198">
        <w:rPr>
          <w:b/>
        </w:rPr>
        <w:t>Оформление отчета</w:t>
      </w:r>
    </w:p>
    <w:p w:rsidR="00CF10A4" w:rsidRPr="00C80198" w:rsidRDefault="00CF10A4" w:rsidP="00CF10A4">
      <w:pPr>
        <w:ind w:left="709"/>
        <w:jc w:val="center"/>
        <w:rPr>
          <w:b/>
        </w:rPr>
      </w:pPr>
    </w:p>
    <w:p w:rsidR="00CF10A4" w:rsidRPr="00C80198" w:rsidRDefault="00CF10A4" w:rsidP="00CF10A4">
      <w:pPr>
        <w:ind w:firstLine="709"/>
        <w:jc w:val="both"/>
      </w:pPr>
      <w:r w:rsidRPr="00C80198">
        <w:t>Отчет по практике содержит фактический материал, собранный студентом, и</w:t>
      </w:r>
      <w:r w:rsidR="009573C1">
        <w:rPr>
          <w:lang w:val="en-US"/>
        </w:rPr>
        <w:t> </w:t>
      </w:r>
      <w:r w:rsidRPr="00C80198">
        <w:t>является основной формой отражения знаний, получаемых им за время прохо</w:t>
      </w:r>
      <w:r w:rsidRPr="00C80198">
        <w:t>ж</w:t>
      </w:r>
      <w:r w:rsidRPr="00C80198">
        <w:t xml:space="preserve">дения практики. </w:t>
      </w:r>
      <w:r w:rsidR="006C0CA4" w:rsidRPr="00C80198">
        <w:t>Отчет должен содержать титульный лист, введение, основную часть, заключение (выводы по работе), список использованных источников, пр</w:t>
      </w:r>
      <w:r w:rsidR="006C0CA4" w:rsidRPr="00C80198">
        <w:t>и</w:t>
      </w:r>
      <w:r w:rsidR="006C0CA4" w:rsidRPr="00C80198">
        <w:t>ложения.</w:t>
      </w:r>
      <w:r w:rsidR="006C0CA4">
        <w:t xml:space="preserve"> </w:t>
      </w:r>
      <w:r w:rsidRPr="00C80198">
        <w:t>Отчет должен содержать решение всех задач, записанных в индивид</w:t>
      </w:r>
      <w:r w:rsidRPr="00C80198">
        <w:t>у</w:t>
      </w:r>
      <w:r w:rsidRPr="00C80198">
        <w:t xml:space="preserve">альном задании на практику. Решение каждой задачи должно быть представлено </w:t>
      </w:r>
      <w:r w:rsidRPr="00C80198">
        <w:lastRenderedPageBreak/>
        <w:t>в</w:t>
      </w:r>
      <w:r w:rsidR="006C0CA4">
        <w:t> </w:t>
      </w:r>
      <w:r w:rsidRPr="00C80198">
        <w:t>виде отдельного раздела основной части документа. Отчет должен быть офор</w:t>
      </w:r>
      <w:r w:rsidRPr="00C80198">
        <w:t>м</w:t>
      </w:r>
      <w:r w:rsidRPr="00C80198">
        <w:t xml:space="preserve">лен в виде пояснительной записки и иметь подписи разработчика, руководителей практики от </w:t>
      </w:r>
      <w:r w:rsidR="00CF5897">
        <w:t>кафедры</w:t>
      </w:r>
      <w:r w:rsidRPr="00C80198">
        <w:t xml:space="preserve"> и от </w:t>
      </w:r>
      <w:r w:rsidR="00CF5897">
        <w:t>организации</w:t>
      </w:r>
      <w:r w:rsidRPr="00C80198">
        <w:t xml:space="preserve">. Подпись руководителя от </w:t>
      </w:r>
      <w:r w:rsidR="00CF5897">
        <w:t>организации</w:t>
      </w:r>
      <w:r w:rsidRPr="00C80198">
        <w:t xml:space="preserve"> должна быть заверена печатью </w:t>
      </w:r>
      <w:r w:rsidR="00CF5897">
        <w:t>организации</w:t>
      </w:r>
      <w:r w:rsidRPr="00C80198">
        <w:t>.</w:t>
      </w:r>
    </w:p>
    <w:p w:rsidR="006C0CA4" w:rsidRPr="00C80198" w:rsidRDefault="006C0CA4" w:rsidP="006C0CA4">
      <w:pPr>
        <w:ind w:firstLine="709"/>
        <w:jc w:val="both"/>
      </w:pPr>
      <w:r w:rsidRPr="00C80198">
        <w:t xml:space="preserve">В </w:t>
      </w:r>
      <w:r>
        <w:t>основной части отчета</w:t>
      </w:r>
      <w:r w:rsidRPr="00C80198">
        <w:t>, подготовленном студентов по итог</w:t>
      </w:r>
      <w:r>
        <w:t>а</w:t>
      </w:r>
      <w:r w:rsidRPr="00C80198">
        <w:t>м учебной практики, необходимо отразить следующие аспекты:</w:t>
      </w:r>
    </w:p>
    <w:p w:rsidR="006C0CA4" w:rsidRPr="00C80198" w:rsidRDefault="006C0CA4" w:rsidP="006C0CA4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80198">
        <w:t>Анализ редакционной и производственной деятельности издательства за последние 3 года. Он включает следующие положения:</w:t>
      </w:r>
    </w:p>
    <w:p w:rsidR="006C0CA4" w:rsidRPr="00C80198" w:rsidRDefault="006C0CA4" w:rsidP="006C0CA4">
      <w:pPr>
        <w:pStyle w:val="a5"/>
        <w:tabs>
          <w:tab w:val="left" w:pos="993"/>
        </w:tabs>
        <w:ind w:left="0" w:firstLine="709"/>
        <w:jc w:val="both"/>
      </w:pPr>
      <w:r w:rsidRPr="00C80198">
        <w:t>— тематическая направленность издаваемой литературы;</w:t>
      </w:r>
    </w:p>
    <w:p w:rsidR="006C0CA4" w:rsidRPr="00C80198" w:rsidRDefault="006C0CA4" w:rsidP="006C0CA4">
      <w:pPr>
        <w:pStyle w:val="a5"/>
        <w:tabs>
          <w:tab w:val="left" w:pos="993"/>
        </w:tabs>
        <w:ind w:left="0" w:firstLine="709"/>
        <w:jc w:val="both"/>
      </w:pPr>
      <w:r w:rsidRPr="00C80198">
        <w:t>— типы и виды изданий;</w:t>
      </w:r>
    </w:p>
    <w:p w:rsidR="006C0CA4" w:rsidRPr="00C80198" w:rsidRDefault="006C0CA4" w:rsidP="006C0CA4">
      <w:pPr>
        <w:pStyle w:val="a5"/>
        <w:tabs>
          <w:tab w:val="left" w:pos="993"/>
        </w:tabs>
        <w:ind w:left="0" w:firstLine="709"/>
        <w:jc w:val="both"/>
      </w:pPr>
      <w:r w:rsidRPr="00C80198">
        <w:t>— основные серии, выпускаемые издательством, и их характеристиками;</w:t>
      </w:r>
    </w:p>
    <w:p w:rsidR="006C0CA4" w:rsidRPr="00C80198" w:rsidRDefault="006C0CA4" w:rsidP="006C0CA4">
      <w:pPr>
        <w:pStyle w:val="a5"/>
        <w:tabs>
          <w:tab w:val="left" w:pos="993"/>
        </w:tabs>
        <w:ind w:left="0" w:firstLine="709"/>
        <w:jc w:val="both"/>
      </w:pPr>
      <w:r w:rsidRPr="00C80198">
        <w:t>— книги на белорусском языке, книги-лауреаты;</w:t>
      </w:r>
    </w:p>
    <w:p w:rsidR="006C0CA4" w:rsidRPr="00C80198" w:rsidRDefault="006C0CA4" w:rsidP="006C0CA4">
      <w:pPr>
        <w:pStyle w:val="a5"/>
        <w:tabs>
          <w:tab w:val="left" w:pos="993"/>
        </w:tabs>
        <w:ind w:left="0" w:firstLine="709"/>
        <w:jc w:val="both"/>
      </w:pPr>
      <w:r w:rsidRPr="00C80198">
        <w:t>— издательский каталог, прайс-лист;</w:t>
      </w:r>
    </w:p>
    <w:p w:rsidR="006C0CA4" w:rsidRPr="00C80198" w:rsidRDefault="006C0CA4" w:rsidP="006C0CA4">
      <w:pPr>
        <w:pStyle w:val="a5"/>
        <w:tabs>
          <w:tab w:val="left" w:pos="993"/>
        </w:tabs>
        <w:ind w:left="0" w:firstLine="709"/>
        <w:jc w:val="both"/>
      </w:pPr>
      <w:r w:rsidRPr="00C80198">
        <w:t>— издательский портфель на период практики (договорной, редакционный, производственный).</w:t>
      </w:r>
    </w:p>
    <w:p w:rsidR="006C0CA4" w:rsidRPr="00C80198" w:rsidRDefault="006C0CA4" w:rsidP="006C0CA4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Квалификационные характеристики основных должностей</w:t>
      </w:r>
      <w:r w:rsidRPr="00C80198">
        <w:t>.</w:t>
      </w:r>
    </w:p>
    <w:p w:rsidR="006C0CA4" w:rsidRPr="00C80198" w:rsidRDefault="006C0CA4" w:rsidP="006C0CA4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Компьютерное и программное обеспечение в отделах издательства</w:t>
      </w:r>
      <w:r w:rsidRPr="00C80198">
        <w:t>.</w:t>
      </w:r>
    </w:p>
    <w:p w:rsidR="006C0CA4" w:rsidRPr="00C80198" w:rsidRDefault="006C0CA4" w:rsidP="006C0CA4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Работа в отделе маркетинга</w:t>
      </w:r>
      <w:r w:rsidRPr="00C80198">
        <w:t>.</w:t>
      </w:r>
    </w:p>
    <w:p w:rsidR="006C0CA4" w:rsidRPr="00963726" w:rsidRDefault="006C0CA4" w:rsidP="006C0CA4">
      <w:pPr>
        <w:pStyle w:val="a5"/>
        <w:tabs>
          <w:tab w:val="left" w:pos="993"/>
        </w:tabs>
        <w:ind w:left="0" w:firstLine="709"/>
        <w:jc w:val="both"/>
        <w:rPr>
          <w:spacing w:val="-6"/>
        </w:rPr>
      </w:pPr>
      <w:r w:rsidRPr="00963726">
        <w:rPr>
          <w:spacing w:val="-6"/>
        </w:rPr>
        <w:t>Практическая часть оформляется в виде приложений и может содержать про</w:t>
      </w:r>
      <w:r w:rsidRPr="00963726">
        <w:rPr>
          <w:spacing w:val="-6"/>
        </w:rPr>
        <w:t>б</w:t>
      </w:r>
      <w:r w:rsidRPr="00963726">
        <w:rPr>
          <w:spacing w:val="-6"/>
        </w:rPr>
        <w:t>ный редакторский анализ рукописи, проверку фактического материала рукописи и др.</w:t>
      </w:r>
    </w:p>
    <w:p w:rsidR="00CF10A4" w:rsidRPr="00C80198" w:rsidRDefault="00CF10A4" w:rsidP="00CF10A4">
      <w:pPr>
        <w:ind w:firstLine="709"/>
        <w:jc w:val="both"/>
      </w:pPr>
      <w:r w:rsidRPr="00C80198">
        <w:t xml:space="preserve">Титульный лист оформляется </w:t>
      </w:r>
      <w:r w:rsidR="00830C74">
        <w:t>в соответствии приложением</w:t>
      </w:r>
      <w:r w:rsidRPr="00C80198">
        <w:t>. В работе испол</w:t>
      </w:r>
      <w:r w:rsidRPr="00C80198">
        <w:t>ь</w:t>
      </w:r>
      <w:r w:rsidRPr="00C80198">
        <w:t>зуется сквозная нумерация страниц. Титульный лист и содержание включаются в</w:t>
      </w:r>
      <w:r w:rsidR="00F31D33">
        <w:t> </w:t>
      </w:r>
      <w:r w:rsidRPr="00C80198">
        <w:t>общую нумерацию страниц, но номера страниц на них не проставляются. Стр</w:t>
      </w:r>
      <w:r w:rsidRPr="00C80198">
        <w:t>а</w:t>
      </w:r>
      <w:r w:rsidRPr="00C80198">
        <w:t>ницы нумеруются арабскими цифрами, номер страницы располагается посередине верхнего поля страницы без точки.</w:t>
      </w:r>
    </w:p>
    <w:p w:rsidR="00CF10A4" w:rsidRPr="00C80198" w:rsidRDefault="00CF10A4" w:rsidP="00CF10A4">
      <w:pPr>
        <w:ind w:firstLine="709"/>
        <w:jc w:val="both"/>
      </w:pPr>
      <w:r w:rsidRPr="00C80198">
        <w:t>Заголовки структурных элементов работы (содержание, введение, название разделов, заключение, список литературы, приложения) печатаются прописными буквами и выделяются полужирным начертанием. Введение, разделы, заключение, список литературы, приложения начинаются с новой страницы.</w:t>
      </w:r>
    </w:p>
    <w:p w:rsidR="00CF10A4" w:rsidRPr="00C80198" w:rsidRDefault="00CF10A4" w:rsidP="00CF10A4">
      <w:pPr>
        <w:ind w:firstLine="709"/>
        <w:jc w:val="both"/>
      </w:pPr>
      <w:r w:rsidRPr="00C80198">
        <w:t>Параметры страницы:</w:t>
      </w:r>
    </w:p>
    <w:p w:rsidR="00CF10A4" w:rsidRPr="00C80198" w:rsidRDefault="00CF10A4" w:rsidP="00CF10A4">
      <w:pPr>
        <w:ind w:firstLine="709"/>
        <w:jc w:val="both"/>
      </w:pPr>
      <w:r w:rsidRPr="00C80198">
        <w:t>— формат А4;</w:t>
      </w:r>
    </w:p>
    <w:p w:rsidR="00CF10A4" w:rsidRPr="00C80198" w:rsidRDefault="00CF10A4" w:rsidP="00CF10A4">
      <w:pPr>
        <w:ind w:firstLine="709"/>
        <w:jc w:val="both"/>
      </w:pPr>
      <w:r w:rsidRPr="00C80198">
        <w:t>— поля: верхнее 25 мм, нижнее 25 мм, правое 15 мм, левое 30 мм;</w:t>
      </w:r>
    </w:p>
    <w:p w:rsidR="00CF10A4" w:rsidRPr="00C80198" w:rsidRDefault="00CF10A4" w:rsidP="00CF10A4">
      <w:pPr>
        <w:ind w:firstLine="709"/>
        <w:jc w:val="both"/>
        <w:rPr>
          <w:lang w:val="en-US"/>
        </w:rPr>
      </w:pPr>
      <w:r w:rsidRPr="00C80198">
        <w:rPr>
          <w:lang w:val="en-US"/>
        </w:rPr>
        <w:t xml:space="preserve">— </w:t>
      </w:r>
      <w:r w:rsidRPr="00C80198">
        <w:t>гарнитура</w:t>
      </w:r>
      <w:r w:rsidRPr="00C80198">
        <w:rPr>
          <w:lang w:val="en-US"/>
        </w:rPr>
        <w:t xml:space="preserve"> «Times New Roman»;</w:t>
      </w:r>
    </w:p>
    <w:p w:rsidR="00CF10A4" w:rsidRPr="00CF10A4" w:rsidRDefault="00CF10A4" w:rsidP="00CF10A4">
      <w:pPr>
        <w:ind w:firstLine="709"/>
        <w:jc w:val="both"/>
        <w:rPr>
          <w:lang w:val="en-US"/>
        </w:rPr>
      </w:pPr>
      <w:r w:rsidRPr="00C80198">
        <w:rPr>
          <w:lang w:val="en-US"/>
        </w:rPr>
        <w:t xml:space="preserve">— </w:t>
      </w:r>
      <w:r w:rsidRPr="00C80198">
        <w:t>кегль</w:t>
      </w:r>
      <w:r w:rsidRPr="00C80198">
        <w:rPr>
          <w:lang w:val="en-US"/>
        </w:rPr>
        <w:t xml:space="preserve"> 14 </w:t>
      </w:r>
      <w:proofErr w:type="spellStart"/>
      <w:r w:rsidRPr="00C80198">
        <w:t>пт</w:t>
      </w:r>
      <w:proofErr w:type="spellEnd"/>
      <w:r w:rsidRPr="00CF10A4">
        <w:rPr>
          <w:lang w:val="en-US"/>
        </w:rPr>
        <w:t>.;</w:t>
      </w:r>
    </w:p>
    <w:p w:rsidR="00CF10A4" w:rsidRPr="00C80198" w:rsidRDefault="00CF10A4" w:rsidP="00CF10A4">
      <w:pPr>
        <w:ind w:firstLine="709"/>
        <w:jc w:val="both"/>
      </w:pPr>
      <w:r w:rsidRPr="00C80198">
        <w:t>— межстрочный интервал 1,5 строки;</w:t>
      </w:r>
    </w:p>
    <w:p w:rsidR="00CF10A4" w:rsidRPr="00C80198" w:rsidRDefault="00CF10A4" w:rsidP="00CF10A4">
      <w:pPr>
        <w:ind w:firstLine="709"/>
        <w:jc w:val="both"/>
      </w:pPr>
      <w:r w:rsidRPr="00C80198">
        <w:t>— абзацный отступ 1,25 см.</w:t>
      </w:r>
    </w:p>
    <w:p w:rsidR="00CF10A4" w:rsidRPr="00C80198" w:rsidRDefault="00CF10A4" w:rsidP="00CF10A4">
      <w:pPr>
        <w:ind w:firstLine="709"/>
        <w:jc w:val="both"/>
      </w:pPr>
      <w:r w:rsidRPr="00C80198">
        <w:t xml:space="preserve">Готовый отчет по практике предъявляется руководителю практики от </w:t>
      </w:r>
      <w:r w:rsidR="00CF5897">
        <w:t>орг</w:t>
      </w:r>
      <w:r w:rsidR="00CF5897">
        <w:t>а</w:t>
      </w:r>
      <w:r w:rsidR="00CF5897">
        <w:t>низации</w:t>
      </w:r>
      <w:r w:rsidRPr="00C80198">
        <w:t xml:space="preserve"> для проверки до окончания практики.</w:t>
      </w:r>
    </w:p>
    <w:p w:rsidR="00963726" w:rsidRPr="008F03A5" w:rsidRDefault="00963726" w:rsidP="00963726">
      <w:pPr>
        <w:ind w:firstLine="709"/>
        <w:jc w:val="both"/>
        <w:rPr>
          <w:spacing w:val="-4"/>
        </w:rPr>
      </w:pPr>
      <w:r w:rsidRPr="008F03A5">
        <w:rPr>
          <w:spacing w:val="-4"/>
        </w:rPr>
        <w:t>В течение первых двух недель после окончания практики в соответствии с гр</w:t>
      </w:r>
      <w:r w:rsidRPr="008F03A5">
        <w:rPr>
          <w:spacing w:val="-4"/>
        </w:rPr>
        <w:t>а</w:t>
      </w:r>
      <w:r w:rsidRPr="008F03A5">
        <w:rPr>
          <w:spacing w:val="-4"/>
        </w:rPr>
        <w:t>фиком образовательного процесса студент сдает дифференцированный зачет руков</w:t>
      </w:r>
      <w:r w:rsidRPr="008F03A5">
        <w:rPr>
          <w:spacing w:val="-4"/>
        </w:rPr>
        <w:t>о</w:t>
      </w:r>
      <w:r w:rsidRPr="008F03A5">
        <w:rPr>
          <w:spacing w:val="-4"/>
        </w:rPr>
        <w:t>дителю практики от кафедры. Если практика проходит после летней экзаменационной сессии, то дифференцированный зачет студент может сдавать руководителю практ</w:t>
      </w:r>
      <w:r w:rsidRPr="008F03A5">
        <w:rPr>
          <w:spacing w:val="-4"/>
        </w:rPr>
        <w:t>и</w:t>
      </w:r>
      <w:r w:rsidRPr="008F03A5">
        <w:rPr>
          <w:spacing w:val="-4"/>
        </w:rPr>
        <w:t>ки от кафедры в течение первых двух недель следующего учебного года.</w:t>
      </w:r>
    </w:p>
    <w:p w:rsidR="00963726" w:rsidRDefault="00963726" w:rsidP="00963726">
      <w:pPr>
        <w:ind w:firstLine="709"/>
        <w:jc w:val="both"/>
      </w:pPr>
      <w:r>
        <w:t>При проведении дифференцированного зачета студент представляет дневник практики, отчет о выполнении программы практики и письменный отзыв неп</w:t>
      </w:r>
      <w:r>
        <w:t>о</w:t>
      </w:r>
      <w:r>
        <w:lastRenderedPageBreak/>
        <w:t>средственного руководителя практики от организации о прохождении практики студентом. Студент, не выполнивший программу практики, получивший отриц</w:t>
      </w:r>
      <w:r>
        <w:t>а</w:t>
      </w:r>
      <w:r>
        <w:t>тельный отзыв руководителя практики от организации, неудовлетворительную о</w:t>
      </w:r>
      <w:r>
        <w:t>т</w:t>
      </w:r>
      <w:r>
        <w:t>метку при сдаче дифференцированного зачета руководителю практики от кафедры, повторно направляется на практику в свободное от обучения время.</w:t>
      </w:r>
    </w:p>
    <w:p w:rsidR="00963726" w:rsidRPr="00C80198" w:rsidRDefault="00963726" w:rsidP="00963726">
      <w:pPr>
        <w:ind w:firstLine="709"/>
        <w:jc w:val="both"/>
      </w:pPr>
      <w:r>
        <w:t>Отметка о практике учитывается при подведении итогов текущей аттестации студентов. Если дифференцированный зачет по практике проводится после изд</w:t>
      </w:r>
      <w:r>
        <w:t>а</w:t>
      </w:r>
      <w:r>
        <w:t>ния приказа о назначении студенту стипендии, то поставленная отметка относится к результатам следующей сессии.</w:t>
      </w:r>
    </w:p>
    <w:p w:rsidR="00CF10A4" w:rsidRPr="00C80198" w:rsidRDefault="00CF10A4" w:rsidP="00CF10A4">
      <w:pPr>
        <w:ind w:firstLine="709"/>
        <w:jc w:val="both"/>
      </w:pPr>
    </w:p>
    <w:p w:rsidR="00CF10A4" w:rsidRPr="00C80198" w:rsidRDefault="00CF10A4" w:rsidP="00CF10A4">
      <w:pPr>
        <w:ind w:firstLine="709"/>
        <w:jc w:val="center"/>
        <w:rPr>
          <w:b/>
        </w:rPr>
      </w:pPr>
      <w:r w:rsidRPr="00C80198">
        <w:rPr>
          <w:b/>
        </w:rPr>
        <w:t>Обязанности студента-практиканта</w:t>
      </w:r>
    </w:p>
    <w:p w:rsidR="00CF10A4" w:rsidRPr="00C80198" w:rsidRDefault="00CF10A4" w:rsidP="00CF10A4">
      <w:pPr>
        <w:ind w:firstLine="709"/>
        <w:jc w:val="both"/>
        <w:rPr>
          <w:b/>
        </w:rPr>
      </w:pPr>
    </w:p>
    <w:p w:rsidR="00CF10A4" w:rsidRPr="00C80198" w:rsidRDefault="00CF10A4" w:rsidP="00CF10A4">
      <w:pPr>
        <w:ind w:firstLine="709"/>
        <w:jc w:val="both"/>
      </w:pPr>
      <w:r w:rsidRPr="00C80198">
        <w:t>Студент в процессе прохождения практики обязан:</w:t>
      </w:r>
    </w:p>
    <w:p w:rsidR="00CF10A4" w:rsidRPr="00C80198" w:rsidRDefault="00CF10A4" w:rsidP="00CF10A4">
      <w:pPr>
        <w:ind w:firstLine="709"/>
        <w:jc w:val="both"/>
      </w:pPr>
      <w:r w:rsidRPr="00C80198">
        <w:t>—</w:t>
      </w:r>
      <w:r>
        <w:t> </w:t>
      </w:r>
      <w:r w:rsidRPr="00C80198">
        <w:t>полностью выполнять задания, предусмотренные программой;</w:t>
      </w:r>
    </w:p>
    <w:p w:rsidR="00CF10A4" w:rsidRPr="00C80198" w:rsidRDefault="00CF10A4" w:rsidP="00CF10A4">
      <w:pPr>
        <w:ind w:firstLine="709"/>
        <w:jc w:val="both"/>
      </w:pPr>
      <w:r w:rsidRPr="00C80198">
        <w:t>—</w:t>
      </w:r>
      <w:r>
        <w:t> </w:t>
      </w:r>
      <w:r w:rsidRPr="00C80198">
        <w:t xml:space="preserve">подчиняться действующим </w:t>
      </w:r>
      <w:r w:rsidR="00CF5897">
        <w:t xml:space="preserve">в организации </w:t>
      </w:r>
      <w:r w:rsidRPr="00C80198">
        <w:t>правилам внутреннего</w:t>
      </w:r>
      <w:r w:rsidR="00830C74">
        <w:t xml:space="preserve"> трудов</w:t>
      </w:r>
      <w:r w:rsidR="00830C74">
        <w:t>о</w:t>
      </w:r>
      <w:r w:rsidR="00830C74">
        <w:t>го</w:t>
      </w:r>
      <w:r w:rsidRPr="00C80198">
        <w:t xml:space="preserve"> распорядка;</w:t>
      </w:r>
    </w:p>
    <w:p w:rsidR="00CF10A4" w:rsidRPr="00F31D33" w:rsidRDefault="00CF10A4" w:rsidP="00CF10A4">
      <w:pPr>
        <w:ind w:firstLine="709"/>
        <w:jc w:val="both"/>
        <w:rPr>
          <w:spacing w:val="-6"/>
        </w:rPr>
      </w:pPr>
      <w:r w:rsidRPr="00F31D33">
        <w:rPr>
          <w:spacing w:val="-6"/>
        </w:rPr>
        <w:t>— изучить и строго соблюдать правила охраны труда и техники безопасности;</w:t>
      </w:r>
    </w:p>
    <w:p w:rsidR="00CF10A4" w:rsidRPr="00C80198" w:rsidRDefault="00CF10A4" w:rsidP="00CF10A4">
      <w:pPr>
        <w:ind w:firstLine="709"/>
        <w:jc w:val="both"/>
      </w:pPr>
      <w:r w:rsidRPr="00C80198">
        <w:t>—</w:t>
      </w:r>
      <w:r>
        <w:t> </w:t>
      </w:r>
      <w:r w:rsidRPr="00C80198">
        <w:t>нести ответственность за результаты работы;</w:t>
      </w:r>
    </w:p>
    <w:p w:rsidR="00CF10A4" w:rsidRPr="00C80198" w:rsidRDefault="00CF10A4" w:rsidP="00CF10A4">
      <w:pPr>
        <w:ind w:firstLine="709"/>
        <w:jc w:val="both"/>
      </w:pPr>
      <w:r w:rsidRPr="00C80198">
        <w:t>—</w:t>
      </w:r>
      <w:r>
        <w:t> </w:t>
      </w:r>
      <w:r w:rsidRPr="00C80198">
        <w:t>ежедневно вести дневник, фиксиру</w:t>
      </w:r>
      <w:r w:rsidR="00E83BEE">
        <w:t>я</w:t>
      </w:r>
      <w:r w:rsidRPr="00C80198">
        <w:t xml:space="preserve"> в нем ход выполнения работы и мат</w:t>
      </w:r>
      <w:r w:rsidRPr="00C80198">
        <w:t>е</w:t>
      </w:r>
      <w:r w:rsidRPr="00C80198">
        <w:t>риал, изученный в соответствии с программой практики, а также время, затраче</w:t>
      </w:r>
      <w:r w:rsidRPr="00C80198">
        <w:t>н</w:t>
      </w:r>
      <w:r w:rsidRPr="00C80198">
        <w:t>ное на выполнение работ; отражать результаты и делать выводы;</w:t>
      </w:r>
    </w:p>
    <w:p w:rsidR="00CF10A4" w:rsidRPr="0021551C" w:rsidRDefault="00CF10A4" w:rsidP="00CF10A4">
      <w:pPr>
        <w:ind w:firstLine="709"/>
        <w:jc w:val="both"/>
      </w:pPr>
      <w:r w:rsidRPr="00C80198">
        <w:t>—</w:t>
      </w:r>
      <w:r>
        <w:t> </w:t>
      </w:r>
      <w:r w:rsidRPr="00C80198">
        <w:t>представить руководителям практики письменный отчет о выполнении з</w:t>
      </w:r>
      <w:r w:rsidRPr="00C80198">
        <w:t>а</w:t>
      </w:r>
      <w:r w:rsidR="0021551C">
        <w:t>даний и сдать отчет по практике.</w:t>
      </w:r>
    </w:p>
    <w:p w:rsidR="0021551C" w:rsidRPr="0021551C" w:rsidRDefault="0021551C" w:rsidP="00CF10A4">
      <w:pPr>
        <w:ind w:firstLine="709"/>
        <w:jc w:val="both"/>
      </w:pPr>
    </w:p>
    <w:p w:rsidR="00CF10A4" w:rsidRPr="00C80198" w:rsidRDefault="00CF10A4" w:rsidP="00CF10A4">
      <w:pPr>
        <w:ind w:left="709"/>
        <w:jc w:val="center"/>
        <w:rPr>
          <w:b/>
        </w:rPr>
      </w:pPr>
      <w:r w:rsidRPr="00C80198">
        <w:rPr>
          <w:b/>
        </w:rPr>
        <w:t>Календарный график прохождения практики</w:t>
      </w:r>
    </w:p>
    <w:p w:rsidR="00CF10A4" w:rsidRPr="00C80198" w:rsidRDefault="00CF10A4" w:rsidP="00CF10A4">
      <w:pPr>
        <w:ind w:left="709"/>
        <w:jc w:val="both"/>
        <w:rPr>
          <w:b/>
        </w:rPr>
      </w:pPr>
    </w:p>
    <w:tbl>
      <w:tblPr>
        <w:tblStyle w:val="a6"/>
        <w:tblW w:w="0" w:type="auto"/>
        <w:tblInd w:w="709" w:type="dxa"/>
        <w:tblLook w:val="04A0"/>
      </w:tblPr>
      <w:tblGrid>
        <w:gridCol w:w="675"/>
        <w:gridCol w:w="6804"/>
        <w:gridCol w:w="2091"/>
      </w:tblGrid>
      <w:tr w:rsidR="00CF10A4" w:rsidRPr="00D64C53" w:rsidTr="00707092">
        <w:tc>
          <w:tcPr>
            <w:tcW w:w="675" w:type="dxa"/>
          </w:tcPr>
          <w:p w:rsidR="00CF10A4" w:rsidRPr="00D64C53" w:rsidRDefault="00CF10A4" w:rsidP="002E3203">
            <w:pPr>
              <w:jc w:val="center"/>
              <w:rPr>
                <w:sz w:val="24"/>
                <w:szCs w:val="24"/>
              </w:rPr>
            </w:pPr>
            <w:r w:rsidRPr="00D64C53">
              <w:rPr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CF10A4" w:rsidRPr="00D64C53" w:rsidRDefault="00CF10A4" w:rsidP="002E3203">
            <w:pPr>
              <w:jc w:val="center"/>
              <w:rPr>
                <w:sz w:val="24"/>
                <w:szCs w:val="24"/>
              </w:rPr>
            </w:pPr>
            <w:r w:rsidRPr="00D64C53">
              <w:rPr>
                <w:sz w:val="24"/>
                <w:szCs w:val="24"/>
              </w:rPr>
              <w:t>График выполнения работы</w:t>
            </w:r>
          </w:p>
        </w:tc>
        <w:tc>
          <w:tcPr>
            <w:tcW w:w="2091" w:type="dxa"/>
          </w:tcPr>
          <w:p w:rsidR="00CF10A4" w:rsidRPr="00D64C53" w:rsidRDefault="00CF10A4" w:rsidP="002E3203">
            <w:pPr>
              <w:jc w:val="center"/>
              <w:rPr>
                <w:sz w:val="24"/>
                <w:szCs w:val="24"/>
              </w:rPr>
            </w:pPr>
            <w:r w:rsidRPr="00D64C53">
              <w:rPr>
                <w:sz w:val="24"/>
                <w:szCs w:val="24"/>
              </w:rPr>
              <w:t>Время выполн</w:t>
            </w:r>
            <w:r w:rsidRPr="00D64C53">
              <w:rPr>
                <w:sz w:val="24"/>
                <w:szCs w:val="24"/>
              </w:rPr>
              <w:t>е</w:t>
            </w:r>
            <w:r w:rsidRPr="00D64C53">
              <w:rPr>
                <w:sz w:val="24"/>
                <w:szCs w:val="24"/>
              </w:rPr>
              <w:t>ния работы (дней)</w:t>
            </w:r>
          </w:p>
        </w:tc>
      </w:tr>
      <w:tr w:rsidR="00CF5897" w:rsidRPr="00D64C53" w:rsidTr="00707092">
        <w:tc>
          <w:tcPr>
            <w:tcW w:w="675" w:type="dxa"/>
          </w:tcPr>
          <w:p w:rsidR="00CF5897" w:rsidRPr="00C80198" w:rsidRDefault="00CF5897" w:rsidP="00CF5897">
            <w:pPr>
              <w:jc w:val="center"/>
              <w:rPr>
                <w:sz w:val="24"/>
                <w:szCs w:val="24"/>
              </w:rPr>
            </w:pPr>
            <w:r w:rsidRPr="00C80198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CF5897" w:rsidRPr="00C80198" w:rsidRDefault="00CF5897" w:rsidP="00707092">
            <w:pPr>
              <w:jc w:val="both"/>
              <w:rPr>
                <w:sz w:val="24"/>
                <w:szCs w:val="24"/>
              </w:rPr>
            </w:pPr>
            <w:r w:rsidRPr="00C80198">
              <w:rPr>
                <w:sz w:val="24"/>
                <w:szCs w:val="24"/>
              </w:rPr>
              <w:t>Приезд на предприятие. Инструктаж по</w:t>
            </w:r>
            <w:r>
              <w:rPr>
                <w:sz w:val="24"/>
                <w:szCs w:val="24"/>
              </w:rPr>
              <w:t xml:space="preserve"> охране труда. Приказ о</w:t>
            </w:r>
            <w:r w:rsidR="0070709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зачислении студента на практику. </w:t>
            </w:r>
            <w:r w:rsidRPr="00C80198">
              <w:rPr>
                <w:sz w:val="24"/>
                <w:szCs w:val="24"/>
              </w:rPr>
              <w:t>Знакомство с деятельн</w:t>
            </w:r>
            <w:r w:rsidRPr="00C80198">
              <w:rPr>
                <w:sz w:val="24"/>
                <w:szCs w:val="24"/>
              </w:rPr>
              <w:t>о</w:t>
            </w:r>
            <w:r w:rsidRPr="00C80198">
              <w:rPr>
                <w:sz w:val="24"/>
                <w:szCs w:val="24"/>
              </w:rPr>
              <w:t>стью предприятия.</w:t>
            </w:r>
          </w:p>
        </w:tc>
        <w:tc>
          <w:tcPr>
            <w:tcW w:w="2091" w:type="dxa"/>
          </w:tcPr>
          <w:p w:rsidR="00CF5897" w:rsidRPr="00C80198" w:rsidRDefault="00CF5897" w:rsidP="00CF5897">
            <w:pPr>
              <w:jc w:val="center"/>
              <w:rPr>
                <w:sz w:val="24"/>
                <w:szCs w:val="24"/>
              </w:rPr>
            </w:pPr>
            <w:r w:rsidRPr="00C80198">
              <w:rPr>
                <w:sz w:val="24"/>
                <w:szCs w:val="24"/>
              </w:rPr>
              <w:t>1</w:t>
            </w:r>
          </w:p>
        </w:tc>
      </w:tr>
      <w:tr w:rsidR="00CF10A4" w:rsidRPr="00D64C53" w:rsidTr="00707092">
        <w:tc>
          <w:tcPr>
            <w:tcW w:w="675" w:type="dxa"/>
          </w:tcPr>
          <w:p w:rsidR="00CF10A4" w:rsidRPr="00D64C53" w:rsidRDefault="00CF5897" w:rsidP="002E3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10A4" w:rsidRPr="00D64C53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F10A4" w:rsidRPr="00D64C53" w:rsidRDefault="00CF5897" w:rsidP="003C2F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</w:t>
            </w:r>
            <w:r w:rsidR="00CF10A4" w:rsidRPr="00D64C53">
              <w:rPr>
                <w:sz w:val="24"/>
                <w:szCs w:val="24"/>
              </w:rPr>
              <w:t xml:space="preserve"> </w:t>
            </w:r>
            <w:r w:rsidR="003C2F1E" w:rsidRPr="00D64C53">
              <w:rPr>
                <w:sz w:val="24"/>
                <w:szCs w:val="24"/>
              </w:rPr>
              <w:t>квалификационных характеристик основных дол</w:t>
            </w:r>
            <w:r w:rsidR="003C2F1E" w:rsidRPr="00D64C53">
              <w:rPr>
                <w:sz w:val="24"/>
                <w:szCs w:val="24"/>
              </w:rPr>
              <w:t>ж</w:t>
            </w:r>
            <w:r w:rsidR="003C2F1E" w:rsidRPr="00D64C53">
              <w:rPr>
                <w:sz w:val="24"/>
                <w:szCs w:val="24"/>
              </w:rPr>
              <w:t>ностей.</w:t>
            </w:r>
            <w:r w:rsidR="00CF10A4" w:rsidRPr="00D64C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CF10A4" w:rsidRPr="00D64C53" w:rsidRDefault="0025658A" w:rsidP="002E3203">
            <w:pPr>
              <w:jc w:val="center"/>
              <w:rPr>
                <w:sz w:val="24"/>
                <w:szCs w:val="24"/>
              </w:rPr>
            </w:pPr>
            <w:r w:rsidRPr="00D64C53">
              <w:rPr>
                <w:sz w:val="24"/>
                <w:szCs w:val="24"/>
              </w:rPr>
              <w:t>2</w:t>
            </w:r>
          </w:p>
        </w:tc>
      </w:tr>
      <w:tr w:rsidR="00CF10A4" w:rsidRPr="00D64C53" w:rsidTr="00707092">
        <w:tc>
          <w:tcPr>
            <w:tcW w:w="675" w:type="dxa"/>
          </w:tcPr>
          <w:p w:rsidR="00CF10A4" w:rsidRPr="00D64C53" w:rsidRDefault="00CF5897" w:rsidP="002E3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10A4" w:rsidRPr="00D64C53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F10A4" w:rsidRPr="00D64C53" w:rsidRDefault="003C2F1E" w:rsidP="003C2F1E">
            <w:pPr>
              <w:jc w:val="both"/>
              <w:rPr>
                <w:sz w:val="24"/>
                <w:szCs w:val="24"/>
              </w:rPr>
            </w:pPr>
            <w:r w:rsidRPr="00D64C53">
              <w:rPr>
                <w:sz w:val="24"/>
                <w:szCs w:val="24"/>
              </w:rPr>
              <w:t>Знакомство и о</w:t>
            </w:r>
            <w:r w:rsidR="00CF10A4" w:rsidRPr="00D64C53">
              <w:rPr>
                <w:sz w:val="24"/>
                <w:szCs w:val="24"/>
              </w:rPr>
              <w:t xml:space="preserve">ценка </w:t>
            </w:r>
            <w:r w:rsidRPr="00D64C53">
              <w:rPr>
                <w:sz w:val="24"/>
                <w:szCs w:val="24"/>
              </w:rPr>
              <w:t>использования компьютерного и пр</w:t>
            </w:r>
            <w:r w:rsidRPr="00D64C53">
              <w:rPr>
                <w:sz w:val="24"/>
                <w:szCs w:val="24"/>
              </w:rPr>
              <w:t>о</w:t>
            </w:r>
            <w:r w:rsidRPr="00D64C53">
              <w:rPr>
                <w:sz w:val="24"/>
                <w:szCs w:val="24"/>
              </w:rPr>
              <w:t>граммного обеспечения в отделах издательства</w:t>
            </w:r>
            <w:r w:rsidR="00CF10A4" w:rsidRPr="00D64C53">
              <w:rPr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CF10A4" w:rsidRPr="00D64C53" w:rsidRDefault="0025658A" w:rsidP="002E3203">
            <w:pPr>
              <w:jc w:val="center"/>
              <w:rPr>
                <w:sz w:val="24"/>
                <w:szCs w:val="24"/>
              </w:rPr>
            </w:pPr>
            <w:r w:rsidRPr="00D64C53">
              <w:rPr>
                <w:sz w:val="24"/>
                <w:szCs w:val="24"/>
              </w:rPr>
              <w:t>2</w:t>
            </w:r>
          </w:p>
        </w:tc>
      </w:tr>
      <w:tr w:rsidR="00CF10A4" w:rsidRPr="00D64C53" w:rsidTr="00707092">
        <w:tc>
          <w:tcPr>
            <w:tcW w:w="675" w:type="dxa"/>
          </w:tcPr>
          <w:p w:rsidR="00CF10A4" w:rsidRPr="00D64C53" w:rsidRDefault="00CF5897" w:rsidP="002E3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F10A4" w:rsidRPr="00D64C53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F10A4" w:rsidRPr="00D64C53" w:rsidRDefault="003C2F1E" w:rsidP="002E3203">
            <w:pPr>
              <w:jc w:val="both"/>
              <w:rPr>
                <w:sz w:val="24"/>
                <w:szCs w:val="24"/>
              </w:rPr>
            </w:pPr>
            <w:r w:rsidRPr="00D64C53">
              <w:rPr>
                <w:sz w:val="24"/>
                <w:szCs w:val="24"/>
              </w:rPr>
              <w:t>Работа в отделе маркетинга предприятия</w:t>
            </w:r>
            <w:r w:rsidR="00CF10A4" w:rsidRPr="00D64C53">
              <w:rPr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CF10A4" w:rsidRPr="00D64C53" w:rsidRDefault="0025658A" w:rsidP="002E3203">
            <w:pPr>
              <w:jc w:val="center"/>
              <w:rPr>
                <w:sz w:val="24"/>
                <w:szCs w:val="24"/>
              </w:rPr>
            </w:pPr>
            <w:r w:rsidRPr="00D64C53">
              <w:rPr>
                <w:sz w:val="24"/>
                <w:szCs w:val="24"/>
              </w:rPr>
              <w:t>6</w:t>
            </w:r>
          </w:p>
        </w:tc>
      </w:tr>
      <w:tr w:rsidR="003C2F1E" w:rsidRPr="00D64C53" w:rsidTr="00707092">
        <w:tc>
          <w:tcPr>
            <w:tcW w:w="675" w:type="dxa"/>
          </w:tcPr>
          <w:p w:rsidR="003C2F1E" w:rsidRPr="00D64C53" w:rsidRDefault="00CF5897" w:rsidP="002E3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C2F1E" w:rsidRPr="00D64C53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3C2F1E" w:rsidRPr="00D64C53" w:rsidRDefault="00D1611B" w:rsidP="002E3203">
            <w:pPr>
              <w:jc w:val="both"/>
              <w:rPr>
                <w:sz w:val="24"/>
                <w:szCs w:val="24"/>
              </w:rPr>
            </w:pPr>
            <w:r w:rsidRPr="00D64C53">
              <w:rPr>
                <w:sz w:val="24"/>
                <w:szCs w:val="24"/>
              </w:rPr>
              <w:t>Изучение полиграфической базы предприятия, правил работы с издательско-полиграфическим оборудованием.</w:t>
            </w:r>
          </w:p>
        </w:tc>
        <w:tc>
          <w:tcPr>
            <w:tcW w:w="2091" w:type="dxa"/>
          </w:tcPr>
          <w:p w:rsidR="003C2F1E" w:rsidRPr="00D64C53" w:rsidRDefault="0025658A" w:rsidP="002E3203">
            <w:pPr>
              <w:jc w:val="center"/>
              <w:rPr>
                <w:sz w:val="24"/>
                <w:szCs w:val="24"/>
              </w:rPr>
            </w:pPr>
            <w:r w:rsidRPr="00D64C53">
              <w:rPr>
                <w:sz w:val="24"/>
                <w:szCs w:val="24"/>
              </w:rPr>
              <w:t>6</w:t>
            </w:r>
          </w:p>
        </w:tc>
      </w:tr>
      <w:tr w:rsidR="00CF10A4" w:rsidRPr="00D64C53" w:rsidTr="00707092">
        <w:tc>
          <w:tcPr>
            <w:tcW w:w="675" w:type="dxa"/>
          </w:tcPr>
          <w:p w:rsidR="00CF10A4" w:rsidRPr="00D64C53" w:rsidRDefault="00CF5897" w:rsidP="002E3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F10A4" w:rsidRPr="00D64C53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F10A4" w:rsidRPr="00D64C53" w:rsidRDefault="00CF10A4" w:rsidP="00D1611B">
            <w:pPr>
              <w:jc w:val="both"/>
              <w:rPr>
                <w:sz w:val="24"/>
                <w:szCs w:val="24"/>
              </w:rPr>
            </w:pPr>
            <w:r w:rsidRPr="00D64C53">
              <w:rPr>
                <w:sz w:val="24"/>
                <w:szCs w:val="24"/>
              </w:rPr>
              <w:t>Практическая часть (</w:t>
            </w:r>
            <w:r w:rsidR="00D1611B" w:rsidRPr="00D64C53">
              <w:rPr>
                <w:sz w:val="24"/>
                <w:szCs w:val="24"/>
              </w:rPr>
              <w:t>пробная верстка рукописи, технологич</w:t>
            </w:r>
            <w:r w:rsidR="00D1611B" w:rsidRPr="00D64C53">
              <w:rPr>
                <w:sz w:val="24"/>
                <w:szCs w:val="24"/>
              </w:rPr>
              <w:t>е</w:t>
            </w:r>
            <w:r w:rsidR="00D1611B" w:rsidRPr="00D64C53">
              <w:rPr>
                <w:sz w:val="24"/>
                <w:szCs w:val="24"/>
              </w:rPr>
              <w:t xml:space="preserve">ские расчеты при подготовке издания в </w:t>
            </w:r>
            <w:proofErr w:type="spellStart"/>
            <w:r w:rsidR="00D1611B" w:rsidRPr="00D64C53">
              <w:rPr>
                <w:sz w:val="24"/>
                <w:szCs w:val="24"/>
              </w:rPr>
              <w:t>донаборной</w:t>
            </w:r>
            <w:proofErr w:type="spellEnd"/>
            <w:r w:rsidR="00D1611B" w:rsidRPr="00D64C53">
              <w:rPr>
                <w:sz w:val="24"/>
                <w:szCs w:val="24"/>
              </w:rPr>
              <w:t xml:space="preserve"> стадии и при макетировании</w:t>
            </w:r>
            <w:r w:rsidRPr="00D64C53">
              <w:rPr>
                <w:sz w:val="24"/>
                <w:szCs w:val="24"/>
              </w:rPr>
              <w:t>).</w:t>
            </w:r>
          </w:p>
        </w:tc>
        <w:tc>
          <w:tcPr>
            <w:tcW w:w="2091" w:type="dxa"/>
          </w:tcPr>
          <w:p w:rsidR="00CF10A4" w:rsidRPr="00D64C53" w:rsidRDefault="0025658A" w:rsidP="002E3203">
            <w:pPr>
              <w:jc w:val="center"/>
              <w:rPr>
                <w:sz w:val="24"/>
                <w:szCs w:val="24"/>
              </w:rPr>
            </w:pPr>
            <w:r w:rsidRPr="00D64C53">
              <w:rPr>
                <w:sz w:val="24"/>
                <w:szCs w:val="24"/>
              </w:rPr>
              <w:t>18</w:t>
            </w:r>
          </w:p>
        </w:tc>
      </w:tr>
      <w:tr w:rsidR="00707092" w:rsidRPr="00D64C53" w:rsidTr="00707092">
        <w:tc>
          <w:tcPr>
            <w:tcW w:w="675" w:type="dxa"/>
          </w:tcPr>
          <w:p w:rsidR="00707092" w:rsidRDefault="00707092" w:rsidP="00707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707092" w:rsidRPr="00C80198" w:rsidRDefault="00707092" w:rsidP="00707092">
            <w:pPr>
              <w:jc w:val="both"/>
              <w:rPr>
                <w:sz w:val="24"/>
                <w:szCs w:val="24"/>
              </w:rPr>
            </w:pPr>
            <w:r w:rsidRPr="00C80198">
              <w:rPr>
                <w:sz w:val="24"/>
                <w:szCs w:val="24"/>
              </w:rPr>
              <w:t>Оформление отчета</w:t>
            </w:r>
          </w:p>
        </w:tc>
        <w:tc>
          <w:tcPr>
            <w:tcW w:w="2091" w:type="dxa"/>
          </w:tcPr>
          <w:p w:rsidR="00707092" w:rsidRDefault="00707092" w:rsidP="00707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 практики</w:t>
            </w:r>
          </w:p>
        </w:tc>
      </w:tr>
      <w:tr w:rsidR="00707092" w:rsidRPr="00D64C53" w:rsidTr="00707092">
        <w:tc>
          <w:tcPr>
            <w:tcW w:w="675" w:type="dxa"/>
          </w:tcPr>
          <w:p w:rsidR="00707092" w:rsidRPr="00C80198" w:rsidRDefault="00707092" w:rsidP="00707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Pr="00C80198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07092" w:rsidRPr="00C80198" w:rsidRDefault="00707092" w:rsidP="00707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отчета и заключение руководителя организации</w:t>
            </w:r>
          </w:p>
        </w:tc>
        <w:tc>
          <w:tcPr>
            <w:tcW w:w="2091" w:type="dxa"/>
          </w:tcPr>
          <w:p w:rsidR="00707092" w:rsidRPr="00C80198" w:rsidRDefault="00707092" w:rsidP="00707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7092" w:rsidRPr="00C80198" w:rsidTr="00707092">
        <w:tc>
          <w:tcPr>
            <w:tcW w:w="7479" w:type="dxa"/>
            <w:gridSpan w:val="2"/>
          </w:tcPr>
          <w:p w:rsidR="00707092" w:rsidRDefault="00707092" w:rsidP="00707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091" w:type="dxa"/>
          </w:tcPr>
          <w:p w:rsidR="00707092" w:rsidRPr="00C80198" w:rsidRDefault="00707092" w:rsidP="00707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CF10A4" w:rsidRDefault="00CF10A4" w:rsidP="00CF10A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F10A4" w:rsidRDefault="00CF10A4" w:rsidP="00CF10A4">
      <w:pPr>
        <w:ind w:left="709"/>
        <w:jc w:val="center"/>
      </w:pPr>
      <w:r>
        <w:rPr>
          <w:b/>
        </w:rPr>
        <w:lastRenderedPageBreak/>
        <w:t>СПИСОК РЕКОМЕНДУЕМОЙ ЛИТЕРАТУРЫ</w:t>
      </w:r>
      <w:r>
        <w:rPr>
          <w:b/>
        </w:rPr>
        <w:tab/>
      </w:r>
    </w:p>
    <w:p w:rsidR="00CF10A4" w:rsidRDefault="00CF10A4" w:rsidP="00CF10A4">
      <w:pPr>
        <w:ind w:left="709"/>
        <w:jc w:val="both"/>
      </w:pPr>
    </w:p>
    <w:p w:rsidR="00356FD8" w:rsidRDefault="00356FD8" w:rsidP="00356FD8">
      <w:pPr>
        <w:tabs>
          <w:tab w:val="left" w:pos="284"/>
        </w:tabs>
        <w:ind w:firstLine="284"/>
        <w:jc w:val="both"/>
      </w:pPr>
      <w:r>
        <w:t>1.</w:t>
      </w:r>
      <w:r>
        <w:tab/>
        <w:t>Голуб, И. Б. Литературное редактирование / И. Б. Голуб. — М., 2010.</w:t>
      </w:r>
    </w:p>
    <w:p w:rsidR="00356FD8" w:rsidRDefault="00356FD8" w:rsidP="00356FD8">
      <w:pPr>
        <w:tabs>
          <w:tab w:val="left" w:pos="284"/>
        </w:tabs>
        <w:ind w:firstLine="284"/>
        <w:jc w:val="both"/>
      </w:pPr>
      <w:r>
        <w:t>2.</w:t>
      </w:r>
      <w:r>
        <w:tab/>
        <w:t>Дэвис, Дж. Отбор и оценка рукописи / Дж. Дэвис; пер. с англ. М. </w:t>
      </w:r>
      <w:proofErr w:type="spellStart"/>
      <w:r>
        <w:t>Лапшинова</w:t>
      </w:r>
      <w:proofErr w:type="spellEnd"/>
      <w:r>
        <w:t>. — М.: Университетская книга, 2008. — 232 с.</w:t>
      </w:r>
    </w:p>
    <w:p w:rsidR="00356FD8" w:rsidRDefault="00356FD8" w:rsidP="00356FD8">
      <w:pPr>
        <w:tabs>
          <w:tab w:val="left" w:pos="284"/>
        </w:tabs>
        <w:ind w:firstLine="284"/>
        <w:jc w:val="both"/>
      </w:pPr>
      <w:r>
        <w:t>3.</w:t>
      </w:r>
      <w:r>
        <w:tab/>
      </w:r>
      <w:proofErr w:type="spellStart"/>
      <w:r>
        <w:t>Ильяхов</w:t>
      </w:r>
      <w:proofErr w:type="spellEnd"/>
      <w:r>
        <w:t xml:space="preserve">, М. Пиши и сокращай. Как создавать сильный текст / М. </w:t>
      </w:r>
      <w:proofErr w:type="spellStart"/>
      <w:r>
        <w:t>Ильяхов</w:t>
      </w:r>
      <w:proofErr w:type="spellEnd"/>
      <w:r>
        <w:t xml:space="preserve">, Л. Сарычева. — М.: </w:t>
      </w:r>
      <w:proofErr w:type="spellStart"/>
      <w:r>
        <w:t>Альпина</w:t>
      </w:r>
      <w:proofErr w:type="spellEnd"/>
      <w:r>
        <w:t xml:space="preserve"> </w:t>
      </w:r>
      <w:proofErr w:type="spellStart"/>
      <w:r>
        <w:t>Паблишер</w:t>
      </w:r>
      <w:proofErr w:type="spellEnd"/>
      <w:r>
        <w:t>, 2018. — 440 с.</w:t>
      </w:r>
    </w:p>
    <w:p w:rsidR="00356FD8" w:rsidRDefault="00356FD8" w:rsidP="00356FD8">
      <w:pPr>
        <w:tabs>
          <w:tab w:val="left" w:pos="284"/>
        </w:tabs>
        <w:ind w:firstLine="284"/>
        <w:jc w:val="both"/>
      </w:pPr>
      <w:r>
        <w:t>4.</w:t>
      </w:r>
      <w:r>
        <w:tab/>
        <w:t>Колесников, Н. П. Стилистика и литературное редактирование / Н. П. Коле</w:t>
      </w:r>
      <w:r>
        <w:t>с</w:t>
      </w:r>
      <w:r>
        <w:t>ников. — М.; Ростов н/Д, 2003.</w:t>
      </w:r>
    </w:p>
    <w:p w:rsidR="00356FD8" w:rsidRDefault="00356FD8" w:rsidP="00356FD8">
      <w:pPr>
        <w:tabs>
          <w:tab w:val="left" w:pos="284"/>
        </w:tabs>
        <w:ind w:firstLine="284"/>
        <w:jc w:val="both"/>
      </w:pPr>
      <w:r>
        <w:t>5.</w:t>
      </w:r>
      <w:r>
        <w:tab/>
      </w:r>
      <w:proofErr w:type="spellStart"/>
      <w:r>
        <w:t>Лащук</w:t>
      </w:r>
      <w:proofErr w:type="spellEnd"/>
      <w:r>
        <w:t xml:space="preserve">, О. </w:t>
      </w:r>
      <w:proofErr w:type="gramStart"/>
      <w:r>
        <w:t>Р</w:t>
      </w:r>
      <w:proofErr w:type="gramEnd"/>
      <w:r>
        <w:t xml:space="preserve">, Редактирование информационных сообщений: учеб. пособие / О. Р. </w:t>
      </w:r>
      <w:proofErr w:type="spellStart"/>
      <w:r>
        <w:t>Лащук</w:t>
      </w:r>
      <w:proofErr w:type="spellEnd"/>
      <w:r>
        <w:t>. — М., 2004.</w:t>
      </w:r>
    </w:p>
    <w:p w:rsidR="00356FD8" w:rsidRDefault="00356FD8" w:rsidP="00356FD8">
      <w:pPr>
        <w:tabs>
          <w:tab w:val="left" w:pos="284"/>
        </w:tabs>
        <w:ind w:firstLine="284"/>
        <w:jc w:val="both"/>
      </w:pPr>
      <w:r>
        <w:t>6.</w:t>
      </w:r>
      <w:r>
        <w:tab/>
      </w:r>
      <w:proofErr w:type="spellStart"/>
      <w:r>
        <w:t>Мильчин</w:t>
      </w:r>
      <w:proofErr w:type="spellEnd"/>
      <w:r>
        <w:t xml:space="preserve">, А. Э. Издательский словарь-справочник / А. Э. </w:t>
      </w:r>
      <w:proofErr w:type="spellStart"/>
      <w:r>
        <w:t>Мильчин</w:t>
      </w:r>
      <w:proofErr w:type="spellEnd"/>
      <w:r>
        <w:t>. — М., 2003.</w:t>
      </w:r>
    </w:p>
    <w:p w:rsidR="00356FD8" w:rsidRDefault="00356FD8" w:rsidP="00356FD8">
      <w:pPr>
        <w:tabs>
          <w:tab w:val="left" w:pos="284"/>
        </w:tabs>
        <w:ind w:firstLine="284"/>
        <w:jc w:val="both"/>
      </w:pPr>
      <w:r>
        <w:t>7.</w:t>
      </w:r>
      <w:r>
        <w:tab/>
      </w:r>
      <w:proofErr w:type="spellStart"/>
      <w:r>
        <w:t>Мильчин</w:t>
      </w:r>
      <w:proofErr w:type="spellEnd"/>
      <w:r>
        <w:t xml:space="preserve">, А. Э. Методика редактирования текста: учебник / А. Э. </w:t>
      </w:r>
      <w:proofErr w:type="spellStart"/>
      <w:r>
        <w:t>Мил</w:t>
      </w:r>
      <w:r>
        <w:t>ь</w:t>
      </w:r>
      <w:r>
        <w:t>чин</w:t>
      </w:r>
      <w:proofErr w:type="spellEnd"/>
      <w:r>
        <w:t>. — М., 2005.</w:t>
      </w:r>
    </w:p>
    <w:p w:rsidR="00356FD8" w:rsidRDefault="00356FD8" w:rsidP="00356FD8">
      <w:pPr>
        <w:tabs>
          <w:tab w:val="left" w:pos="284"/>
        </w:tabs>
        <w:ind w:firstLine="284"/>
        <w:jc w:val="both"/>
      </w:pPr>
      <w:r>
        <w:t>8.</w:t>
      </w:r>
      <w:r>
        <w:tab/>
      </w:r>
      <w:proofErr w:type="spellStart"/>
      <w:r>
        <w:t>Мильчин</w:t>
      </w:r>
      <w:proofErr w:type="spellEnd"/>
      <w:r>
        <w:t xml:space="preserve">, А. Э. Справочник издателя и автора / А. Э. </w:t>
      </w:r>
      <w:proofErr w:type="spellStart"/>
      <w:r>
        <w:t>Мильчин</w:t>
      </w:r>
      <w:proofErr w:type="spellEnd"/>
      <w:r>
        <w:t>, Л. К. Чельц</w:t>
      </w:r>
      <w:r>
        <w:t>о</w:t>
      </w:r>
      <w:r>
        <w:t xml:space="preserve">ва. — 2-е изд., </w:t>
      </w:r>
      <w:proofErr w:type="spellStart"/>
      <w:r>
        <w:t>испр</w:t>
      </w:r>
      <w:proofErr w:type="spellEnd"/>
      <w:r>
        <w:t>. и доп. — М.: ОЛАМА-Пресс, 2003. — 800 с.</w:t>
      </w:r>
    </w:p>
    <w:p w:rsidR="00356FD8" w:rsidRDefault="00356FD8" w:rsidP="00356FD8">
      <w:pPr>
        <w:tabs>
          <w:tab w:val="left" w:pos="284"/>
        </w:tabs>
        <w:ind w:firstLine="284"/>
        <w:jc w:val="both"/>
      </w:pPr>
      <w:r>
        <w:t>9.</w:t>
      </w:r>
      <w:r>
        <w:tab/>
      </w:r>
      <w:proofErr w:type="spellStart"/>
      <w:r>
        <w:t>Мильчин</w:t>
      </w:r>
      <w:proofErr w:type="spellEnd"/>
      <w:r>
        <w:t xml:space="preserve">, А. Э. Человек книги. Записки главного редактора / А. Э. </w:t>
      </w:r>
      <w:proofErr w:type="spellStart"/>
      <w:r>
        <w:t>Мил</w:t>
      </w:r>
      <w:r>
        <w:t>ь</w:t>
      </w:r>
      <w:r>
        <w:t>чин</w:t>
      </w:r>
      <w:proofErr w:type="spellEnd"/>
      <w:r>
        <w:t>. — М.: Новое литературное обозрение, 2014.</w:t>
      </w:r>
    </w:p>
    <w:p w:rsidR="00356FD8" w:rsidRDefault="00356FD8" w:rsidP="00356FD8">
      <w:pPr>
        <w:tabs>
          <w:tab w:val="left" w:pos="284"/>
        </w:tabs>
        <w:ind w:firstLine="284"/>
        <w:jc w:val="both"/>
      </w:pPr>
      <w:r>
        <w:t>10.</w:t>
      </w:r>
      <w:r>
        <w:tab/>
      </w:r>
      <w:proofErr w:type="spellStart"/>
      <w:r>
        <w:t>Мориш</w:t>
      </w:r>
      <w:proofErr w:type="spellEnd"/>
      <w:r>
        <w:t xml:space="preserve">, Дж. Издание журнала. От идеи до воплощения / Дж. </w:t>
      </w:r>
      <w:proofErr w:type="spellStart"/>
      <w:r>
        <w:t>Мориш</w:t>
      </w:r>
      <w:proofErr w:type="spellEnd"/>
      <w:r>
        <w:t xml:space="preserve">; пер. с </w:t>
      </w:r>
      <w:proofErr w:type="spellStart"/>
      <w:r>
        <w:t>анг</w:t>
      </w:r>
      <w:proofErr w:type="spellEnd"/>
      <w:r>
        <w:t xml:space="preserve">. Д. Ковалева, Е. </w:t>
      </w:r>
      <w:proofErr w:type="spellStart"/>
      <w:r>
        <w:t>Фотьянова</w:t>
      </w:r>
      <w:proofErr w:type="spellEnd"/>
      <w:r>
        <w:t>. — М.: Университетская книга, 2008. — 304 с.</w:t>
      </w:r>
    </w:p>
    <w:p w:rsidR="00356FD8" w:rsidRDefault="00356FD8" w:rsidP="00356FD8">
      <w:pPr>
        <w:tabs>
          <w:tab w:val="left" w:pos="284"/>
        </w:tabs>
        <w:ind w:firstLine="284"/>
        <w:jc w:val="both"/>
      </w:pPr>
      <w:r>
        <w:t>11.</w:t>
      </w:r>
      <w:r>
        <w:tab/>
      </w:r>
      <w:proofErr w:type="spellStart"/>
      <w:r>
        <w:t>Накорякова</w:t>
      </w:r>
      <w:proofErr w:type="spellEnd"/>
      <w:r>
        <w:t>, К. М. Литературное редактирование: общая методическая раб</w:t>
      </w:r>
      <w:r>
        <w:t>о</w:t>
      </w:r>
      <w:r>
        <w:t xml:space="preserve">та над текстом: практикум / К. М. </w:t>
      </w:r>
      <w:proofErr w:type="spellStart"/>
      <w:r>
        <w:t>Накорякова</w:t>
      </w:r>
      <w:proofErr w:type="spellEnd"/>
      <w:r>
        <w:t>. — М., 2002.</w:t>
      </w:r>
    </w:p>
    <w:p w:rsidR="00356FD8" w:rsidRDefault="00356FD8" w:rsidP="00356FD8">
      <w:pPr>
        <w:tabs>
          <w:tab w:val="left" w:pos="284"/>
        </w:tabs>
        <w:ind w:firstLine="284"/>
        <w:jc w:val="both"/>
      </w:pPr>
      <w:r>
        <w:t>12.</w:t>
      </w:r>
      <w:r>
        <w:tab/>
        <w:t xml:space="preserve">Настольная книга издателя: справочное пособие для редактора, технического редактора, верстальщика и художника / сост. Е. В, Малышкин, А. Э. </w:t>
      </w:r>
      <w:proofErr w:type="spellStart"/>
      <w:r>
        <w:t>Мильчик</w:t>
      </w:r>
      <w:proofErr w:type="spellEnd"/>
      <w:r>
        <w:t xml:space="preserve">, А. А. Павлов, А. Е. </w:t>
      </w:r>
      <w:proofErr w:type="spellStart"/>
      <w:r>
        <w:t>Щадрин</w:t>
      </w:r>
      <w:proofErr w:type="spellEnd"/>
      <w:r>
        <w:t>, — М., 2004.</w:t>
      </w:r>
    </w:p>
    <w:p w:rsidR="00356FD8" w:rsidRDefault="00356FD8" w:rsidP="00356FD8">
      <w:pPr>
        <w:tabs>
          <w:tab w:val="left" w:pos="284"/>
        </w:tabs>
        <w:ind w:firstLine="284"/>
        <w:jc w:val="both"/>
      </w:pPr>
      <w:r>
        <w:t>13.</w:t>
      </w:r>
      <w:r>
        <w:tab/>
        <w:t xml:space="preserve">Основные стандарты для современного книгоиздательского дела / Рос. кн. палата; сост.: А. А. </w:t>
      </w:r>
      <w:proofErr w:type="spellStart"/>
      <w:r>
        <w:t>Джиго</w:t>
      </w:r>
      <w:proofErr w:type="spellEnd"/>
      <w:r>
        <w:t xml:space="preserve">, С. Ю. Калинин, Г. П. </w:t>
      </w:r>
      <w:proofErr w:type="spellStart"/>
      <w:r>
        <w:t>Клинина</w:t>
      </w:r>
      <w:proofErr w:type="spellEnd"/>
      <w:r>
        <w:t xml:space="preserve">, К. М. Сухорукова. — М.: Бук </w:t>
      </w:r>
      <w:proofErr w:type="spellStart"/>
      <w:r>
        <w:t>Чембэр</w:t>
      </w:r>
      <w:proofErr w:type="spellEnd"/>
      <w:r>
        <w:t xml:space="preserve"> Интернэшнл, 2008. — 700 с.</w:t>
      </w:r>
    </w:p>
    <w:p w:rsidR="00356FD8" w:rsidRDefault="00356FD8" w:rsidP="00356FD8">
      <w:pPr>
        <w:tabs>
          <w:tab w:val="left" w:pos="284"/>
        </w:tabs>
        <w:ind w:firstLine="284"/>
        <w:jc w:val="both"/>
      </w:pPr>
      <w:r>
        <w:t>14.</w:t>
      </w:r>
      <w:r>
        <w:tab/>
      </w:r>
      <w:proofErr w:type="spellStart"/>
      <w:r>
        <w:t>Пикок</w:t>
      </w:r>
      <w:proofErr w:type="spellEnd"/>
      <w:r>
        <w:t xml:space="preserve">, Д. Основы издательского дела: курс лекций / Д. </w:t>
      </w:r>
      <w:proofErr w:type="spellStart"/>
      <w:r>
        <w:t>Пикок</w:t>
      </w:r>
      <w:proofErr w:type="spellEnd"/>
      <w:r>
        <w:t>. — М.: Наци</w:t>
      </w:r>
      <w:r>
        <w:t>о</w:t>
      </w:r>
      <w:r>
        <w:t>нальный Открытый Университет «ИНТУИТ», 2016. — 473 с.</w:t>
      </w:r>
    </w:p>
    <w:p w:rsidR="00356FD8" w:rsidRDefault="00356FD8" w:rsidP="00356FD8">
      <w:pPr>
        <w:tabs>
          <w:tab w:val="left" w:pos="284"/>
        </w:tabs>
        <w:ind w:firstLine="284"/>
        <w:jc w:val="both"/>
      </w:pPr>
      <w:r>
        <w:t>15.</w:t>
      </w:r>
      <w:r>
        <w:tab/>
        <w:t>Розенталь, Д. Э. Секреты стилистики / Д. Э. Розенталь, И. Б. Голуб. — М., 2002.</w:t>
      </w:r>
    </w:p>
    <w:p w:rsidR="00356FD8" w:rsidRDefault="00356FD8" w:rsidP="00356FD8">
      <w:pPr>
        <w:tabs>
          <w:tab w:val="left" w:pos="284"/>
        </w:tabs>
        <w:ind w:firstLine="284"/>
        <w:jc w:val="both"/>
      </w:pPr>
      <w:r>
        <w:t>16.</w:t>
      </w:r>
      <w:r>
        <w:tab/>
        <w:t>Терехов, В. С. Литературное редактирование / В. С. Терехова. — Ленинград, 1975.</w:t>
      </w:r>
    </w:p>
    <w:p w:rsidR="00356FD8" w:rsidRDefault="00356FD8" w:rsidP="00356FD8">
      <w:pPr>
        <w:tabs>
          <w:tab w:val="left" w:pos="284"/>
        </w:tabs>
        <w:ind w:firstLine="284"/>
        <w:jc w:val="both"/>
      </w:pPr>
      <w:r>
        <w:t>17.</w:t>
      </w:r>
      <w:r>
        <w:tab/>
      </w:r>
      <w:proofErr w:type="spellStart"/>
      <w:r>
        <w:t>Феличи</w:t>
      </w:r>
      <w:proofErr w:type="spellEnd"/>
      <w:r>
        <w:t xml:space="preserve">, Дж. Типографика: шрифт, верстка, дизайн / Дж. </w:t>
      </w:r>
      <w:proofErr w:type="spellStart"/>
      <w:r>
        <w:t>Феличи</w:t>
      </w:r>
      <w:proofErr w:type="spellEnd"/>
      <w:r>
        <w:t xml:space="preserve">; пер. с англ. и </w:t>
      </w:r>
      <w:proofErr w:type="spellStart"/>
      <w:r>
        <w:t>коммент</w:t>
      </w:r>
      <w:proofErr w:type="spellEnd"/>
      <w:r>
        <w:t>. С. И. Пономаренко. — 2-е изд. — СПб.: БХВ-Петербург, 2018. — 496 с.</w:t>
      </w:r>
    </w:p>
    <w:p w:rsidR="00356FD8" w:rsidRDefault="00356FD8" w:rsidP="00356FD8">
      <w:pPr>
        <w:tabs>
          <w:tab w:val="left" w:pos="284"/>
        </w:tabs>
        <w:ind w:firstLine="284"/>
        <w:jc w:val="both"/>
      </w:pPr>
      <w:r>
        <w:t>18.</w:t>
      </w:r>
      <w:r>
        <w:tab/>
        <w:t xml:space="preserve">Цапф, Г. Философия дизайна Германа Цапфа / Г. Цапф; пер. с англ. И. </w:t>
      </w:r>
      <w:proofErr w:type="spellStart"/>
      <w:r>
        <w:t>Фор</w:t>
      </w:r>
      <w:r>
        <w:t>о</w:t>
      </w:r>
      <w:r>
        <w:t>нов</w:t>
      </w:r>
      <w:proofErr w:type="spellEnd"/>
      <w:r>
        <w:t>. — М.: Студия А. Лебедева, 2014. — 260 с.</w:t>
      </w:r>
    </w:p>
    <w:p w:rsidR="00356FD8" w:rsidRDefault="00356FD8" w:rsidP="00356FD8">
      <w:pPr>
        <w:tabs>
          <w:tab w:val="left" w:pos="284"/>
        </w:tabs>
        <w:ind w:firstLine="284"/>
        <w:jc w:val="both"/>
      </w:pPr>
      <w:r>
        <w:t>19.</w:t>
      </w:r>
      <w:r>
        <w:tab/>
        <w:t>Энциклопедия книжного дела / авт. кол</w:t>
      </w:r>
      <w:proofErr w:type="gramStart"/>
      <w:r>
        <w:t xml:space="preserve">.: </w:t>
      </w:r>
      <w:proofErr w:type="gramEnd"/>
      <w:r>
        <w:t xml:space="preserve">Ю. Ф. </w:t>
      </w:r>
      <w:proofErr w:type="spellStart"/>
      <w:r>
        <w:t>Майсурадзе</w:t>
      </w:r>
      <w:proofErr w:type="spellEnd"/>
      <w:r>
        <w:t xml:space="preserve"> [и др.]. — 2</w:t>
      </w:r>
      <w:r w:rsidR="00046C58" w:rsidRPr="00046C58">
        <w:noBreakHyphen/>
      </w:r>
      <w:r>
        <w:t>е</w:t>
      </w:r>
      <w:r w:rsidR="00046C58">
        <w:rPr>
          <w:lang w:val="en-US"/>
        </w:rPr>
        <w:t> </w:t>
      </w:r>
      <w:r>
        <w:t xml:space="preserve">изд., </w:t>
      </w:r>
      <w:proofErr w:type="spellStart"/>
      <w:r>
        <w:t>перераб</w:t>
      </w:r>
      <w:proofErr w:type="spellEnd"/>
      <w:r>
        <w:t>. и доп., справ. — М.: Юрист, 2004. — 634 с.: табл., ил., схем.</w:t>
      </w:r>
    </w:p>
    <w:p w:rsidR="00CF10A4" w:rsidRDefault="00356FD8" w:rsidP="00356FD8">
      <w:pPr>
        <w:tabs>
          <w:tab w:val="left" w:pos="284"/>
        </w:tabs>
        <w:ind w:firstLine="284"/>
        <w:jc w:val="both"/>
      </w:pPr>
      <w:proofErr w:type="spellStart"/>
      <w:r>
        <w:t>Эриашвили</w:t>
      </w:r>
      <w:proofErr w:type="spellEnd"/>
      <w:r>
        <w:t xml:space="preserve"> Н.Д. Книгоиздание. Менеджмент. Маркетинг / Н. Д. </w:t>
      </w:r>
      <w:proofErr w:type="spellStart"/>
      <w:r>
        <w:t>Эриашвили</w:t>
      </w:r>
      <w:proofErr w:type="spellEnd"/>
      <w:r>
        <w:t>. — 5-е изд. — М.: ЮНИТИ-ДАНА, 2013.</w:t>
      </w:r>
      <w:r w:rsidR="00CF10A4">
        <w:br w:type="page"/>
      </w:r>
    </w:p>
    <w:p w:rsidR="00CF10A4" w:rsidRDefault="00CF10A4" w:rsidP="00CF10A4">
      <w:pPr>
        <w:jc w:val="center"/>
        <w:rPr>
          <w:b/>
        </w:rPr>
        <w:sectPr w:rsidR="00CF10A4" w:rsidSect="00BB11AF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DF1EF9" w:rsidRDefault="00DF1EF9" w:rsidP="00DF1EF9">
      <w:pPr>
        <w:jc w:val="right"/>
      </w:pPr>
      <w:r w:rsidRPr="00DF1EF9">
        <w:lastRenderedPageBreak/>
        <w:t>ПРИЛОЖЕНИЕ</w:t>
      </w:r>
    </w:p>
    <w:p w:rsidR="00DF1EF9" w:rsidRPr="00DF1EF9" w:rsidRDefault="00DF1EF9" w:rsidP="00DF1EF9">
      <w:pPr>
        <w:jc w:val="right"/>
      </w:pPr>
    </w:p>
    <w:p w:rsidR="00CF10A4" w:rsidRDefault="00CF10A4" w:rsidP="00CF10A4">
      <w:pPr>
        <w:jc w:val="center"/>
        <w:rPr>
          <w:b/>
        </w:rPr>
      </w:pPr>
      <w:r>
        <w:rPr>
          <w:b/>
        </w:rPr>
        <w:t>ПРИМЕР ОФОРМЛЕНИЯ ТИТУЛЬНОГО ЛИСТА</w:t>
      </w:r>
    </w:p>
    <w:p w:rsidR="00CF10A4" w:rsidRDefault="00CF10A4" w:rsidP="00CF10A4">
      <w:pPr>
        <w:jc w:val="center"/>
      </w:pPr>
    </w:p>
    <w:p w:rsidR="00CF5897" w:rsidRDefault="00CF5897" w:rsidP="00CF5897">
      <w:pPr>
        <w:ind w:firstLine="5103"/>
        <w:jc w:val="both"/>
      </w:pPr>
      <w:r>
        <w:t>Утверждаю</w:t>
      </w:r>
    </w:p>
    <w:p w:rsidR="00CF5897" w:rsidRDefault="00CF5897" w:rsidP="00CF5897">
      <w:pPr>
        <w:ind w:firstLine="5103"/>
        <w:jc w:val="both"/>
      </w:pPr>
      <w:r>
        <w:t>Руководитель организации</w:t>
      </w:r>
    </w:p>
    <w:p w:rsidR="00CF5897" w:rsidRDefault="00CF5897" w:rsidP="00CF5897">
      <w:pPr>
        <w:ind w:firstLine="5103"/>
        <w:jc w:val="both"/>
      </w:pPr>
      <w:r>
        <w:t>_________________________</w:t>
      </w:r>
    </w:p>
    <w:p w:rsidR="00CF5897" w:rsidRDefault="00CF5897" w:rsidP="00CF5897">
      <w:pPr>
        <w:ind w:firstLine="6663"/>
        <w:jc w:val="both"/>
        <w:rPr>
          <w:sz w:val="16"/>
          <w:szCs w:val="16"/>
        </w:rPr>
      </w:pPr>
      <w:r>
        <w:rPr>
          <w:sz w:val="16"/>
          <w:szCs w:val="16"/>
        </w:rPr>
        <w:t>(Ф. И. О.)</w:t>
      </w:r>
    </w:p>
    <w:p w:rsidR="00CF5897" w:rsidRDefault="00CF5897" w:rsidP="00CF5897">
      <w:pPr>
        <w:ind w:firstLine="5103"/>
        <w:jc w:val="both"/>
        <w:rPr>
          <w:szCs w:val="28"/>
        </w:rPr>
      </w:pPr>
      <w:r>
        <w:rPr>
          <w:szCs w:val="28"/>
        </w:rPr>
        <w:t>_________________________</w:t>
      </w:r>
    </w:p>
    <w:p w:rsidR="00CF5897" w:rsidRDefault="00CF5897" w:rsidP="00CF5897">
      <w:pPr>
        <w:ind w:firstLine="5954"/>
        <w:jc w:val="both"/>
        <w:rPr>
          <w:sz w:val="16"/>
          <w:szCs w:val="16"/>
        </w:rPr>
      </w:pPr>
      <w:r>
        <w:rPr>
          <w:sz w:val="16"/>
          <w:szCs w:val="16"/>
        </w:rPr>
        <w:t>(подпись, печать организации)</w:t>
      </w:r>
    </w:p>
    <w:p w:rsidR="00CF5897" w:rsidRDefault="00CF5897" w:rsidP="00CF5897">
      <w:pPr>
        <w:spacing w:line="360" w:lineRule="auto"/>
        <w:ind w:firstLine="5103"/>
        <w:jc w:val="both"/>
        <w:rPr>
          <w:szCs w:val="28"/>
        </w:rPr>
      </w:pPr>
      <w:r>
        <w:rPr>
          <w:szCs w:val="28"/>
        </w:rPr>
        <w:t>«___»________________20__ г.</w:t>
      </w:r>
    </w:p>
    <w:p w:rsidR="00CF5897" w:rsidRDefault="00CF5897" w:rsidP="00CF5897">
      <w:pPr>
        <w:spacing w:line="360" w:lineRule="auto"/>
        <w:ind w:firstLine="5103"/>
        <w:jc w:val="both"/>
        <w:rPr>
          <w:szCs w:val="28"/>
        </w:rPr>
      </w:pPr>
    </w:p>
    <w:p w:rsidR="00CF5897" w:rsidRDefault="00CF5897" w:rsidP="00CF5897">
      <w:pPr>
        <w:spacing w:line="360" w:lineRule="auto"/>
        <w:ind w:firstLine="5103"/>
        <w:jc w:val="both"/>
        <w:rPr>
          <w:szCs w:val="28"/>
        </w:rPr>
      </w:pPr>
    </w:p>
    <w:p w:rsidR="00CF5897" w:rsidRDefault="00CF5897" w:rsidP="00CF5897">
      <w:pPr>
        <w:jc w:val="center"/>
        <w:rPr>
          <w:szCs w:val="28"/>
        </w:rPr>
      </w:pPr>
      <w:r>
        <w:rPr>
          <w:szCs w:val="28"/>
        </w:rPr>
        <w:t>Учреждение образования</w:t>
      </w:r>
    </w:p>
    <w:p w:rsidR="00CF5897" w:rsidRDefault="00CF5897" w:rsidP="00CF5897">
      <w:pPr>
        <w:jc w:val="center"/>
        <w:rPr>
          <w:szCs w:val="28"/>
        </w:rPr>
      </w:pPr>
      <w:r>
        <w:rPr>
          <w:szCs w:val="28"/>
        </w:rPr>
        <w:t>«Белорусский государственный технологический университет»</w:t>
      </w:r>
    </w:p>
    <w:p w:rsidR="00CF5897" w:rsidRDefault="00CF5897" w:rsidP="00CF5897">
      <w:pPr>
        <w:rPr>
          <w:szCs w:val="28"/>
        </w:rPr>
      </w:pPr>
    </w:p>
    <w:p w:rsidR="00CF5897" w:rsidRDefault="00CF5897" w:rsidP="00CF5897">
      <w:pPr>
        <w:rPr>
          <w:szCs w:val="28"/>
        </w:rPr>
      </w:pPr>
      <w:r>
        <w:rPr>
          <w:szCs w:val="28"/>
        </w:rPr>
        <w:t>Факультет принттехнологий и медиакоммуникаций</w:t>
      </w:r>
    </w:p>
    <w:p w:rsidR="00CF5897" w:rsidRDefault="00CF5897" w:rsidP="00CF5897">
      <w:pPr>
        <w:rPr>
          <w:szCs w:val="28"/>
        </w:rPr>
      </w:pPr>
      <w:r>
        <w:rPr>
          <w:szCs w:val="28"/>
        </w:rPr>
        <w:t>Кафедра редакционно-издательских технологий</w:t>
      </w:r>
    </w:p>
    <w:p w:rsidR="00CF5897" w:rsidRDefault="00CF5897" w:rsidP="00CF5897">
      <w:pPr>
        <w:rPr>
          <w:szCs w:val="28"/>
        </w:rPr>
      </w:pPr>
      <w:r>
        <w:rPr>
          <w:szCs w:val="28"/>
        </w:rPr>
        <w:t>Специальность 1-47 01 01 «Издательское дело»</w:t>
      </w:r>
    </w:p>
    <w:p w:rsidR="00CF5897" w:rsidRDefault="00CF5897" w:rsidP="00CF5897">
      <w:pPr>
        <w:spacing w:line="360" w:lineRule="auto"/>
        <w:rPr>
          <w:szCs w:val="28"/>
        </w:rPr>
      </w:pPr>
    </w:p>
    <w:p w:rsidR="00CF5897" w:rsidRDefault="00CF5897" w:rsidP="00CF5897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ОТЧЕТ</w:t>
      </w:r>
    </w:p>
    <w:p w:rsidR="00CF5897" w:rsidRDefault="00CF5897" w:rsidP="00CF5897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по производственной </w:t>
      </w:r>
      <w:r w:rsidR="006C0CA4">
        <w:rPr>
          <w:szCs w:val="28"/>
        </w:rPr>
        <w:t>издательско-технологической</w:t>
      </w:r>
      <w:r>
        <w:rPr>
          <w:szCs w:val="28"/>
        </w:rPr>
        <w:t xml:space="preserve"> практике</w:t>
      </w:r>
    </w:p>
    <w:p w:rsidR="00CF5897" w:rsidRDefault="00CF5897" w:rsidP="00CF5897">
      <w:pPr>
        <w:jc w:val="center"/>
      </w:pPr>
      <w:r>
        <w:t>на _____________________________________________________________</w:t>
      </w:r>
    </w:p>
    <w:p w:rsidR="00CF5897" w:rsidRDefault="00CF5897" w:rsidP="00CF5897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организации, сроки практики.)</w:t>
      </w:r>
    </w:p>
    <w:p w:rsidR="00CF5897" w:rsidRDefault="00CF5897" w:rsidP="00CF5897">
      <w:pPr>
        <w:spacing w:line="360" w:lineRule="auto"/>
        <w:jc w:val="center"/>
        <w:rPr>
          <w:szCs w:val="28"/>
        </w:rPr>
      </w:pPr>
    </w:p>
    <w:p w:rsidR="00CF5897" w:rsidRDefault="00CF5897" w:rsidP="00CF5897">
      <w:pPr>
        <w:jc w:val="center"/>
        <w:rPr>
          <w:szCs w:val="28"/>
        </w:rPr>
      </w:pPr>
    </w:p>
    <w:p w:rsidR="00CF5897" w:rsidRDefault="00CF5897" w:rsidP="00CF5897">
      <w:pPr>
        <w:jc w:val="both"/>
        <w:rPr>
          <w:szCs w:val="28"/>
        </w:rPr>
      </w:pPr>
      <w:r>
        <w:rPr>
          <w:szCs w:val="28"/>
        </w:rPr>
        <w:t>Исполнитель</w:t>
      </w:r>
    </w:p>
    <w:p w:rsidR="00CF5897" w:rsidRDefault="00CF5897" w:rsidP="00CF5897">
      <w:pPr>
        <w:jc w:val="both"/>
      </w:pPr>
      <w:r>
        <w:rPr>
          <w:szCs w:val="28"/>
        </w:rPr>
        <w:t>студен</w:t>
      </w:r>
      <w:proofErr w:type="gramStart"/>
      <w:r>
        <w:rPr>
          <w:szCs w:val="28"/>
        </w:rPr>
        <w:t>т(</w:t>
      </w:r>
      <w:proofErr w:type="gramEnd"/>
      <w:r>
        <w:rPr>
          <w:szCs w:val="28"/>
        </w:rPr>
        <w:t xml:space="preserve">ка) ____ курса ___группы </w:t>
      </w:r>
      <w:r>
        <w:t xml:space="preserve">___________________    _____________________    </w:t>
      </w:r>
    </w:p>
    <w:p w:rsidR="00CF5897" w:rsidRDefault="00CF5897" w:rsidP="00CF5897">
      <w:pPr>
        <w:ind w:firstLine="4962"/>
        <w:jc w:val="both"/>
        <w:rPr>
          <w:sz w:val="16"/>
          <w:szCs w:val="16"/>
        </w:rPr>
      </w:pPr>
      <w:r>
        <w:rPr>
          <w:sz w:val="16"/>
          <w:szCs w:val="16"/>
        </w:rPr>
        <w:t>(подпись, дата)                                                (Ф. И. О.)</w:t>
      </w:r>
    </w:p>
    <w:p w:rsidR="00CF5897" w:rsidRDefault="00CF5897" w:rsidP="00CF5897">
      <w:pPr>
        <w:jc w:val="both"/>
        <w:rPr>
          <w:szCs w:val="28"/>
        </w:rPr>
      </w:pPr>
    </w:p>
    <w:p w:rsidR="00CF5897" w:rsidRDefault="00CF5897" w:rsidP="00CF5897">
      <w:pPr>
        <w:jc w:val="both"/>
        <w:rPr>
          <w:szCs w:val="28"/>
        </w:rPr>
      </w:pPr>
      <w:r>
        <w:rPr>
          <w:szCs w:val="28"/>
        </w:rPr>
        <w:t>Руководитель практики</w:t>
      </w:r>
    </w:p>
    <w:p w:rsidR="00CF5897" w:rsidRDefault="00CF5897" w:rsidP="00CF5897">
      <w:pPr>
        <w:jc w:val="both"/>
        <w:rPr>
          <w:szCs w:val="28"/>
        </w:rPr>
      </w:pPr>
      <w:r>
        <w:rPr>
          <w:szCs w:val="28"/>
        </w:rPr>
        <w:t>от организации</w:t>
      </w:r>
    </w:p>
    <w:p w:rsidR="00CF5897" w:rsidRDefault="00CF5897" w:rsidP="00CF5897">
      <w:pPr>
        <w:jc w:val="both"/>
      </w:pPr>
      <w:r>
        <w:rPr>
          <w:szCs w:val="28"/>
        </w:rPr>
        <w:t xml:space="preserve">__________________________       </w:t>
      </w:r>
      <w:r>
        <w:t xml:space="preserve">___________________    _____________________    </w:t>
      </w:r>
    </w:p>
    <w:p w:rsidR="00CF5897" w:rsidRDefault="00CF5897" w:rsidP="00CF5897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(должность, печать организации)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(подпись, дата)                                                (Ф. И. О.)</w:t>
      </w:r>
    </w:p>
    <w:p w:rsidR="00CF5897" w:rsidRDefault="00CF5897" w:rsidP="00CF5897">
      <w:pPr>
        <w:jc w:val="both"/>
        <w:rPr>
          <w:szCs w:val="28"/>
        </w:rPr>
      </w:pPr>
    </w:p>
    <w:p w:rsidR="00CF5897" w:rsidRDefault="00CF5897" w:rsidP="00CF5897">
      <w:pPr>
        <w:jc w:val="both"/>
        <w:rPr>
          <w:szCs w:val="28"/>
        </w:rPr>
      </w:pPr>
      <w:r>
        <w:rPr>
          <w:szCs w:val="28"/>
        </w:rPr>
        <w:t>Руководитель практики</w:t>
      </w:r>
    </w:p>
    <w:p w:rsidR="00CF5897" w:rsidRDefault="00CF5897" w:rsidP="00CF5897">
      <w:pPr>
        <w:jc w:val="both"/>
        <w:rPr>
          <w:szCs w:val="28"/>
        </w:rPr>
      </w:pPr>
      <w:r>
        <w:rPr>
          <w:szCs w:val="28"/>
        </w:rPr>
        <w:t>от кафедры</w:t>
      </w:r>
    </w:p>
    <w:p w:rsidR="00CF5897" w:rsidRDefault="00CF5897" w:rsidP="00CF5897">
      <w:pPr>
        <w:jc w:val="both"/>
      </w:pPr>
      <w:r>
        <w:rPr>
          <w:szCs w:val="28"/>
        </w:rPr>
        <w:t xml:space="preserve">__________________________       </w:t>
      </w:r>
      <w:r>
        <w:t xml:space="preserve">___________________    _____________________    </w:t>
      </w:r>
    </w:p>
    <w:p w:rsidR="00CF5897" w:rsidRDefault="00CF5897" w:rsidP="00CF5897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(должность, ученое звание)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(подпись, дата)                                                (Ф. И. О.)</w:t>
      </w:r>
    </w:p>
    <w:p w:rsidR="00CF5897" w:rsidRDefault="00CF5897" w:rsidP="00CF5897">
      <w:pPr>
        <w:jc w:val="both"/>
        <w:rPr>
          <w:szCs w:val="28"/>
        </w:rPr>
      </w:pPr>
    </w:p>
    <w:p w:rsidR="00CF5897" w:rsidRDefault="00CF5897" w:rsidP="00CF5897">
      <w:pPr>
        <w:jc w:val="both"/>
        <w:rPr>
          <w:szCs w:val="28"/>
        </w:rPr>
      </w:pPr>
    </w:p>
    <w:p w:rsidR="00CF5897" w:rsidRDefault="00CF5897" w:rsidP="00CF5897">
      <w:pPr>
        <w:jc w:val="both"/>
        <w:rPr>
          <w:szCs w:val="28"/>
        </w:rPr>
      </w:pPr>
      <w:r>
        <w:rPr>
          <w:szCs w:val="28"/>
        </w:rPr>
        <w:t>Отчет защищен с оценкой _____________</w:t>
      </w:r>
    </w:p>
    <w:p w:rsidR="00CF5897" w:rsidRDefault="00CF5897" w:rsidP="00CF5897">
      <w:pPr>
        <w:jc w:val="both"/>
        <w:rPr>
          <w:szCs w:val="28"/>
        </w:rPr>
      </w:pPr>
    </w:p>
    <w:p w:rsidR="00EB1A8C" w:rsidRPr="00CF10A4" w:rsidRDefault="00CF5897" w:rsidP="00CF5897">
      <w:pPr>
        <w:jc w:val="center"/>
        <w:rPr>
          <w:szCs w:val="28"/>
        </w:rPr>
      </w:pPr>
      <w:r>
        <w:rPr>
          <w:szCs w:val="28"/>
        </w:rPr>
        <w:t>Минск 20___</w:t>
      </w:r>
    </w:p>
    <w:sectPr w:rsidR="00EB1A8C" w:rsidRPr="00CF10A4" w:rsidSect="00BB11A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3117E"/>
    <w:multiLevelType w:val="hybridMultilevel"/>
    <w:tmpl w:val="D8A83A44"/>
    <w:lvl w:ilvl="0" w:tplc="1FE64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CA4C9D"/>
    <w:multiLevelType w:val="hybridMultilevel"/>
    <w:tmpl w:val="C654382C"/>
    <w:lvl w:ilvl="0" w:tplc="26B0B65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226D3F"/>
    <w:multiLevelType w:val="hybridMultilevel"/>
    <w:tmpl w:val="7EBC8D74"/>
    <w:lvl w:ilvl="0" w:tplc="805A6F0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8449AE"/>
    <w:multiLevelType w:val="hybridMultilevel"/>
    <w:tmpl w:val="6F1E3208"/>
    <w:lvl w:ilvl="0" w:tplc="69DC98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3C5565"/>
    <w:multiLevelType w:val="hybridMultilevel"/>
    <w:tmpl w:val="CECC1F52"/>
    <w:lvl w:ilvl="0" w:tplc="9CDE6CB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3"/>
  <w:hyphenationZone w:val="357"/>
  <w:characterSpacingControl w:val="doNotCompress"/>
  <w:compat/>
  <w:rsids>
    <w:rsidRoot w:val="00BB11AF"/>
    <w:rsid w:val="00012250"/>
    <w:rsid w:val="00034E12"/>
    <w:rsid w:val="00046C58"/>
    <w:rsid w:val="00156638"/>
    <w:rsid w:val="0021551C"/>
    <w:rsid w:val="00245F6A"/>
    <w:rsid w:val="0025658A"/>
    <w:rsid w:val="002D67EC"/>
    <w:rsid w:val="00356FD8"/>
    <w:rsid w:val="00361AB2"/>
    <w:rsid w:val="003868D5"/>
    <w:rsid w:val="003C2F1E"/>
    <w:rsid w:val="004030A7"/>
    <w:rsid w:val="0042160D"/>
    <w:rsid w:val="00435ECB"/>
    <w:rsid w:val="00483E6B"/>
    <w:rsid w:val="005600CB"/>
    <w:rsid w:val="005A1E6B"/>
    <w:rsid w:val="005E0586"/>
    <w:rsid w:val="005F6353"/>
    <w:rsid w:val="006660FC"/>
    <w:rsid w:val="00683361"/>
    <w:rsid w:val="006C0CA4"/>
    <w:rsid w:val="00707092"/>
    <w:rsid w:val="007123DD"/>
    <w:rsid w:val="00786D70"/>
    <w:rsid w:val="00830C74"/>
    <w:rsid w:val="008903AB"/>
    <w:rsid w:val="00893DE0"/>
    <w:rsid w:val="008A44AE"/>
    <w:rsid w:val="009573C1"/>
    <w:rsid w:val="00963726"/>
    <w:rsid w:val="00971D4C"/>
    <w:rsid w:val="009C25D6"/>
    <w:rsid w:val="00A448AF"/>
    <w:rsid w:val="00A7620E"/>
    <w:rsid w:val="00AE29CD"/>
    <w:rsid w:val="00AF5290"/>
    <w:rsid w:val="00B63B5C"/>
    <w:rsid w:val="00B83BC7"/>
    <w:rsid w:val="00BA3ADB"/>
    <w:rsid w:val="00BB11AF"/>
    <w:rsid w:val="00BB69B5"/>
    <w:rsid w:val="00BD685C"/>
    <w:rsid w:val="00C0267B"/>
    <w:rsid w:val="00CA1787"/>
    <w:rsid w:val="00CF10A4"/>
    <w:rsid w:val="00CF5897"/>
    <w:rsid w:val="00D1611B"/>
    <w:rsid w:val="00D52F88"/>
    <w:rsid w:val="00D636A8"/>
    <w:rsid w:val="00D64C53"/>
    <w:rsid w:val="00DB4A8F"/>
    <w:rsid w:val="00DB5967"/>
    <w:rsid w:val="00DF1EF9"/>
    <w:rsid w:val="00E54D72"/>
    <w:rsid w:val="00E64D8C"/>
    <w:rsid w:val="00E83BEE"/>
    <w:rsid w:val="00EB1A8C"/>
    <w:rsid w:val="00EB40CA"/>
    <w:rsid w:val="00F06A17"/>
    <w:rsid w:val="00F3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A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B11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B11AF"/>
    <w:rPr>
      <w:rFonts w:ascii="Times New Roman" w:eastAsia="Calibri" w:hAnsi="Times New Roman" w:cs="Times New Roman"/>
      <w:sz w:val="28"/>
    </w:rPr>
  </w:style>
  <w:style w:type="paragraph" w:styleId="a3">
    <w:name w:val="Body Text"/>
    <w:basedOn w:val="a"/>
    <w:link w:val="a4"/>
    <w:uiPriority w:val="99"/>
    <w:semiHidden/>
    <w:unhideWhenUsed/>
    <w:rsid w:val="00BB11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B11AF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CF10A4"/>
    <w:pPr>
      <w:ind w:left="720"/>
      <w:contextualSpacing/>
    </w:pPr>
  </w:style>
  <w:style w:type="table" w:styleId="a6">
    <w:name w:val="Table Grid"/>
    <w:basedOn w:val="a1"/>
    <w:uiPriority w:val="59"/>
    <w:rsid w:val="00CF1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E29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9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23</cp:revision>
  <cp:lastPrinted>2020-02-28T09:22:00Z</cp:lastPrinted>
  <dcterms:created xsi:type="dcterms:W3CDTF">2018-04-10T10:07:00Z</dcterms:created>
  <dcterms:modified xsi:type="dcterms:W3CDTF">2020-02-28T09:23:00Z</dcterms:modified>
</cp:coreProperties>
</file>